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F4D4" w14:textId="77777777" w:rsidR="00677CC6" w:rsidRPr="00286AD2" w:rsidRDefault="00677CC6" w:rsidP="00286AD2">
      <w:pPr>
        <w:pStyle w:val="Heading1"/>
        <w:rPr>
          <w:rStyle w:val="BookTitle"/>
          <w:bCs w:val="0"/>
          <w:i w:val="0"/>
          <w:u w:val="single"/>
        </w:rPr>
      </w:pPr>
      <w:r w:rsidRPr="00286AD2">
        <w:rPr>
          <w:rStyle w:val="BookTitle"/>
          <w:bCs w:val="0"/>
          <w:i w:val="0"/>
          <w:u w:val="single"/>
        </w:rPr>
        <w:t>ANTI-SOCIAL BEHAVIOUR, CRIME AND POLICING ACT 2014</w:t>
      </w:r>
    </w:p>
    <w:p w14:paraId="14AC238A" w14:textId="627AA2E4" w:rsidR="00677CC6" w:rsidRPr="00286AD2" w:rsidRDefault="00677CC6" w:rsidP="00286AD2">
      <w:pPr>
        <w:pStyle w:val="Heading1"/>
        <w:rPr>
          <w:rStyle w:val="BookTitle"/>
          <w:bCs w:val="0"/>
          <w:i w:val="0"/>
          <w:u w:val="single"/>
        </w:rPr>
      </w:pPr>
      <w:r w:rsidRPr="00286AD2">
        <w:rPr>
          <w:rStyle w:val="BookTitle"/>
          <w:bCs w:val="0"/>
          <w:i w:val="0"/>
          <w:u w:val="single"/>
        </w:rPr>
        <w:t>PUBLIC SPACE PROTECTION ORDER</w:t>
      </w:r>
    </w:p>
    <w:p w14:paraId="2ADC134A" w14:textId="77777777" w:rsidR="00723EAA" w:rsidRDefault="00723EAA" w:rsidP="00677CC6">
      <w:pPr>
        <w:rPr>
          <w:rStyle w:val="BookTitle"/>
          <w:i w:val="0"/>
        </w:rPr>
      </w:pPr>
    </w:p>
    <w:p w14:paraId="57DCD386" w14:textId="77777777" w:rsidR="006B0AED" w:rsidRDefault="00677CC6" w:rsidP="006B75C2">
      <w:pPr>
        <w:pStyle w:val="Heading1"/>
        <w:rPr>
          <w:rStyle w:val="BookTitle"/>
          <w:i w:val="0"/>
        </w:rPr>
      </w:pPr>
      <w:r>
        <w:rPr>
          <w:rStyle w:val="BookTitle"/>
          <w:i w:val="0"/>
        </w:rPr>
        <w:t xml:space="preserve">BOLSOVER DISTRICT COUNCIL </w:t>
      </w:r>
    </w:p>
    <w:p w14:paraId="49A301AA" w14:textId="00CF0613" w:rsidR="008138DE" w:rsidRDefault="008138DE" w:rsidP="00677CC6">
      <w:pPr>
        <w:rPr>
          <w:rStyle w:val="BookTitle"/>
          <w:i w:val="0"/>
        </w:rPr>
      </w:pPr>
      <w:r>
        <w:rPr>
          <w:rStyle w:val="BookTitle"/>
          <w:i w:val="0"/>
        </w:rPr>
        <w:t xml:space="preserve">Bolsover and Hilltown </w:t>
      </w:r>
    </w:p>
    <w:p w14:paraId="56CF6EDC" w14:textId="42D1560C" w:rsidR="00723EAA" w:rsidRDefault="006262B3" w:rsidP="00677CC6">
      <w:pPr>
        <w:rPr>
          <w:rStyle w:val="BookTitle"/>
          <w:i w:val="0"/>
        </w:rPr>
      </w:pPr>
      <w:r>
        <w:rPr>
          <w:rStyle w:val="BookTitle"/>
          <w:i w:val="0"/>
        </w:rPr>
        <w:t xml:space="preserve">Public Space </w:t>
      </w:r>
      <w:r w:rsidR="00677CC6">
        <w:rPr>
          <w:rStyle w:val="BookTitle"/>
          <w:i w:val="0"/>
        </w:rPr>
        <w:t>Protection Order No.</w:t>
      </w:r>
      <w:r w:rsidR="006F38BC">
        <w:rPr>
          <w:rStyle w:val="BookTitle"/>
          <w:i w:val="0"/>
        </w:rPr>
        <w:t xml:space="preserve"> </w:t>
      </w:r>
      <w:r w:rsidR="008138DE">
        <w:rPr>
          <w:rStyle w:val="BookTitle"/>
          <w:i w:val="0"/>
        </w:rPr>
        <w:t>6 2024</w:t>
      </w:r>
    </w:p>
    <w:p w14:paraId="184485E3" w14:textId="0060AE77" w:rsidR="003E3EC6" w:rsidRDefault="00677CC6" w:rsidP="006B0AED">
      <w:pPr>
        <w:pStyle w:val="ListParagraph"/>
        <w:numPr>
          <w:ilvl w:val="0"/>
          <w:numId w:val="1"/>
        </w:numPr>
        <w:spacing w:after="0" w:line="240" w:lineRule="auto"/>
        <w:jc w:val="both"/>
        <w:rPr>
          <w:rStyle w:val="BookTitle"/>
          <w:b w:val="0"/>
          <w:i w:val="0"/>
        </w:rPr>
      </w:pPr>
      <w:r>
        <w:rPr>
          <w:rStyle w:val="BookTitle"/>
          <w:b w:val="0"/>
          <w:i w:val="0"/>
        </w:rPr>
        <w:t xml:space="preserve">This Order shall come into operation </w:t>
      </w:r>
      <w:r w:rsidRPr="006F38BC">
        <w:rPr>
          <w:rStyle w:val="BookTitle"/>
          <w:b w:val="0"/>
          <w:i w:val="0"/>
        </w:rPr>
        <w:t xml:space="preserve">on </w:t>
      </w:r>
      <w:r w:rsidR="008138DE">
        <w:rPr>
          <w:rStyle w:val="BookTitle"/>
          <w:b w:val="0"/>
          <w:i w:val="0"/>
          <w:color w:val="FF0000"/>
        </w:rPr>
        <w:t xml:space="preserve">date to be considered </w:t>
      </w:r>
      <w:r>
        <w:rPr>
          <w:rStyle w:val="BookTitle"/>
          <w:b w:val="0"/>
          <w:i w:val="0"/>
        </w:rPr>
        <w:t>202</w:t>
      </w:r>
      <w:r w:rsidR="008138DE">
        <w:rPr>
          <w:rStyle w:val="BookTitle"/>
          <w:b w:val="0"/>
          <w:i w:val="0"/>
        </w:rPr>
        <w:t>4</w:t>
      </w:r>
      <w:r>
        <w:rPr>
          <w:rStyle w:val="BookTitle"/>
          <w:b w:val="0"/>
          <w:i w:val="0"/>
        </w:rPr>
        <w:t xml:space="preserve"> and shall have effect for a period of 3 years thereafter, unless extended by further orders under Bolsover District Council’s (“the Council”) statutory powers.</w:t>
      </w:r>
    </w:p>
    <w:p w14:paraId="4B05C391" w14:textId="77777777" w:rsidR="003E3EC6" w:rsidRDefault="003E3EC6" w:rsidP="006B0AED">
      <w:pPr>
        <w:pStyle w:val="ListParagraph"/>
        <w:spacing w:after="0" w:line="240" w:lineRule="auto"/>
        <w:jc w:val="both"/>
        <w:rPr>
          <w:rStyle w:val="BookTitle"/>
          <w:b w:val="0"/>
          <w:i w:val="0"/>
        </w:rPr>
      </w:pPr>
    </w:p>
    <w:p w14:paraId="1900AEE6" w14:textId="060AE4F2" w:rsidR="003E3EC6" w:rsidRPr="003E3EC6" w:rsidRDefault="003E3EC6" w:rsidP="006B0AED">
      <w:pPr>
        <w:pStyle w:val="ListParagraph"/>
        <w:numPr>
          <w:ilvl w:val="0"/>
          <w:numId w:val="1"/>
        </w:numPr>
        <w:spacing w:after="0" w:line="240" w:lineRule="auto"/>
        <w:jc w:val="both"/>
        <w:rPr>
          <w:bCs/>
          <w:iCs/>
          <w:spacing w:val="5"/>
        </w:rPr>
      </w:pPr>
      <w:r w:rsidRPr="003E3EC6">
        <w:rPr>
          <w:rStyle w:val="BookTitle"/>
          <w:i w:val="0"/>
        </w:rPr>
        <w:t xml:space="preserve">The Restricted Area – </w:t>
      </w:r>
      <w:r w:rsidRPr="003E3EC6">
        <w:rPr>
          <w:rStyle w:val="BookTitle"/>
          <w:b w:val="0"/>
          <w:i w:val="0"/>
        </w:rPr>
        <w:t>this Order relates</w:t>
      </w:r>
      <w:r w:rsidRPr="003E3EC6">
        <w:rPr>
          <w:rFonts w:cs="Arial"/>
          <w:color w:val="000000"/>
          <w:szCs w:val="24"/>
        </w:rPr>
        <w:t xml:space="preserve"> to </w:t>
      </w:r>
      <w:r w:rsidR="00142B5B">
        <w:rPr>
          <w:rFonts w:cs="Arial"/>
          <w:color w:val="000000"/>
          <w:szCs w:val="24"/>
        </w:rPr>
        <w:t>all land;</w:t>
      </w:r>
    </w:p>
    <w:p w14:paraId="5199DCAF" w14:textId="12D810D8" w:rsidR="003E3EC6" w:rsidRPr="003E3EC6" w:rsidRDefault="003E3EC6" w:rsidP="006B0AED">
      <w:pPr>
        <w:pStyle w:val="ListParagraph"/>
        <w:numPr>
          <w:ilvl w:val="0"/>
          <w:numId w:val="4"/>
        </w:numPr>
        <w:spacing w:after="0" w:line="240" w:lineRule="auto"/>
        <w:jc w:val="both"/>
        <w:rPr>
          <w:bCs/>
          <w:iCs/>
          <w:spacing w:val="5"/>
        </w:rPr>
      </w:pPr>
      <w:r w:rsidRPr="003E3EC6">
        <w:rPr>
          <w:rFonts w:cs="Arial"/>
          <w:color w:val="000000"/>
          <w:szCs w:val="24"/>
        </w:rPr>
        <w:t>in the administrative area of the Authority</w:t>
      </w:r>
      <w:r>
        <w:rPr>
          <w:rFonts w:cs="Arial"/>
          <w:color w:val="000000"/>
          <w:szCs w:val="24"/>
        </w:rPr>
        <w:t xml:space="preserve"> shown edged red on the map at </w:t>
      </w:r>
      <w:r w:rsidRPr="00DE2144">
        <w:rPr>
          <w:rFonts w:cs="Arial"/>
          <w:color w:val="000000"/>
          <w:szCs w:val="24"/>
          <w:u w:val="single"/>
        </w:rPr>
        <w:t>Schedule 1</w:t>
      </w:r>
      <w:r>
        <w:rPr>
          <w:rFonts w:cs="Arial"/>
          <w:color w:val="000000"/>
          <w:szCs w:val="24"/>
        </w:rPr>
        <w:t xml:space="preserve"> of this Order, and </w:t>
      </w:r>
    </w:p>
    <w:p w14:paraId="55DA971C" w14:textId="38259F82" w:rsidR="00572E63" w:rsidRPr="003E3EC6" w:rsidRDefault="00142B5B" w:rsidP="006B0AED">
      <w:pPr>
        <w:pStyle w:val="ListParagraph"/>
        <w:numPr>
          <w:ilvl w:val="0"/>
          <w:numId w:val="4"/>
        </w:numPr>
        <w:spacing w:after="0" w:line="240" w:lineRule="auto"/>
        <w:jc w:val="both"/>
        <w:rPr>
          <w:bCs/>
          <w:iCs/>
          <w:spacing w:val="5"/>
        </w:rPr>
      </w:pPr>
      <w:r>
        <w:rPr>
          <w:rFonts w:cs="Arial"/>
          <w:color w:val="000000"/>
          <w:szCs w:val="24"/>
        </w:rPr>
        <w:t>to which the public are entitled or permitted to have access (with or without payment)</w:t>
      </w:r>
    </w:p>
    <w:p w14:paraId="0DEFF45A" w14:textId="77777777" w:rsidR="003E3EC6" w:rsidRPr="003E3EC6" w:rsidRDefault="003E3EC6" w:rsidP="006B0AED">
      <w:pPr>
        <w:pStyle w:val="ListParagraph"/>
        <w:spacing w:after="0" w:line="240" w:lineRule="auto"/>
        <w:ind w:left="1080"/>
        <w:jc w:val="both"/>
        <w:rPr>
          <w:rStyle w:val="BookTitle"/>
          <w:b w:val="0"/>
          <w:i w:val="0"/>
        </w:rPr>
      </w:pPr>
    </w:p>
    <w:p w14:paraId="0FAF5998" w14:textId="5EFC5F73" w:rsidR="00723EAA" w:rsidRDefault="00572E63" w:rsidP="006B0AED">
      <w:pPr>
        <w:pStyle w:val="ListParagraph"/>
        <w:numPr>
          <w:ilvl w:val="0"/>
          <w:numId w:val="1"/>
        </w:numPr>
        <w:spacing w:after="0" w:line="240" w:lineRule="auto"/>
        <w:jc w:val="both"/>
        <w:rPr>
          <w:rFonts w:cs="Arial"/>
        </w:rPr>
      </w:pPr>
      <w:r w:rsidRPr="003E3EC6">
        <w:rPr>
          <w:rStyle w:val="BookTitle"/>
          <w:i w:val="0"/>
        </w:rPr>
        <w:t xml:space="preserve">The Activity – </w:t>
      </w:r>
      <w:r w:rsidRPr="003E3EC6">
        <w:rPr>
          <w:rStyle w:val="BookTitle"/>
          <w:b w:val="0"/>
          <w:i w:val="0"/>
        </w:rPr>
        <w:t xml:space="preserve">the Council is satisfied </w:t>
      </w:r>
      <w:r w:rsidRPr="003E3EC6">
        <w:rPr>
          <w:rFonts w:cs="Arial"/>
        </w:rPr>
        <w:t>on reasonable grounds that there are a number of activities, carried out or likely to be carried out in the public space, namely the Restricted Area, that have had, or are likely to have, a detrimental effect on the quality of life of those in the locality.  The effect or likely effect of these activities is of a persistent or continuing nature such as to make these activities unreasonable, and justifies the restrictions imposed by this order.</w:t>
      </w:r>
    </w:p>
    <w:p w14:paraId="473460AB" w14:textId="77777777" w:rsidR="00933AE1" w:rsidRDefault="00933AE1" w:rsidP="006B0AED">
      <w:pPr>
        <w:pStyle w:val="ListParagraph"/>
        <w:spacing w:after="0" w:line="240" w:lineRule="auto"/>
        <w:jc w:val="both"/>
        <w:rPr>
          <w:rFonts w:cs="Arial"/>
        </w:rPr>
      </w:pPr>
    </w:p>
    <w:p w14:paraId="3985B3E7" w14:textId="13050C26" w:rsidR="00933AE1" w:rsidRPr="00933AE1" w:rsidRDefault="00933AE1" w:rsidP="006B0AED">
      <w:pPr>
        <w:pStyle w:val="ListParagraph"/>
        <w:numPr>
          <w:ilvl w:val="0"/>
          <w:numId w:val="1"/>
        </w:numPr>
        <w:spacing w:after="0" w:line="240" w:lineRule="auto"/>
        <w:jc w:val="both"/>
        <w:rPr>
          <w:rStyle w:val="BookTitle"/>
          <w:b w:val="0"/>
          <w:i w:val="0"/>
        </w:rPr>
      </w:pPr>
      <w:r>
        <w:rPr>
          <w:rStyle w:val="BookTitle"/>
          <w:i w:val="0"/>
        </w:rPr>
        <w:t xml:space="preserve">Definitions – </w:t>
      </w:r>
      <w:r>
        <w:rPr>
          <w:rStyle w:val="BookTitle"/>
          <w:b w:val="0"/>
          <w:i w:val="0"/>
        </w:rPr>
        <w:t>for the Purpose of this Order:</w:t>
      </w:r>
    </w:p>
    <w:p w14:paraId="5953862C" w14:textId="77777777" w:rsidR="00933AE1" w:rsidRDefault="00933AE1" w:rsidP="006B0AED">
      <w:pPr>
        <w:pStyle w:val="ListParagraph"/>
        <w:spacing w:after="0" w:line="240" w:lineRule="auto"/>
        <w:jc w:val="both"/>
      </w:pPr>
      <w:r>
        <w:rPr>
          <w:rStyle w:val="BookTitle"/>
          <w:b w:val="0"/>
          <w:i w:val="0"/>
        </w:rPr>
        <w:t>“The Act” means the Anti-</w:t>
      </w:r>
      <w:r>
        <w:t>Social Behaviour Crime and Policing Act 2014</w:t>
      </w:r>
    </w:p>
    <w:p w14:paraId="666BF765" w14:textId="1F6838C8" w:rsidR="00933AE1" w:rsidRDefault="00933AE1" w:rsidP="006B0AED">
      <w:pPr>
        <w:pStyle w:val="ListParagraph"/>
        <w:spacing w:after="0" w:line="240" w:lineRule="auto"/>
        <w:jc w:val="both"/>
      </w:pPr>
      <w:r>
        <w:t>“Authorised Officer” means a person authorised by the Council</w:t>
      </w:r>
      <w:r w:rsidR="00E3640C">
        <w:t xml:space="preserve"> or a Constable</w:t>
      </w:r>
    </w:p>
    <w:p w14:paraId="74728968" w14:textId="60AD979D" w:rsidR="006B59DF" w:rsidRPr="00933AE1" w:rsidRDefault="006B59DF" w:rsidP="006B0AED">
      <w:pPr>
        <w:pStyle w:val="ListParagraph"/>
        <w:spacing w:after="0" w:line="240" w:lineRule="auto"/>
        <w:jc w:val="both"/>
      </w:pPr>
      <w:r>
        <w:t xml:space="preserve">“Restricted Area” means the area outline in red in Schedule 1 </w:t>
      </w:r>
    </w:p>
    <w:p w14:paraId="12E6AE0D" w14:textId="77777777" w:rsidR="003E3EC6" w:rsidRPr="003E3EC6" w:rsidRDefault="003E3EC6" w:rsidP="006B0AED">
      <w:pPr>
        <w:pStyle w:val="ListParagraph"/>
        <w:spacing w:after="0" w:line="240" w:lineRule="auto"/>
        <w:jc w:val="both"/>
        <w:rPr>
          <w:rStyle w:val="BookTitle"/>
          <w:rFonts w:cs="Arial"/>
          <w:b w:val="0"/>
          <w:bCs w:val="0"/>
          <w:i w:val="0"/>
          <w:iCs w:val="0"/>
          <w:spacing w:val="0"/>
        </w:rPr>
      </w:pPr>
    </w:p>
    <w:p w14:paraId="4051B018" w14:textId="4906B5F9" w:rsidR="008138DE" w:rsidRDefault="00CB50BF" w:rsidP="006B0AED">
      <w:pPr>
        <w:pStyle w:val="ListParagraph"/>
        <w:numPr>
          <w:ilvl w:val="0"/>
          <w:numId w:val="1"/>
        </w:numPr>
        <w:spacing w:after="0" w:line="240" w:lineRule="auto"/>
        <w:jc w:val="both"/>
        <w:rPr>
          <w:rStyle w:val="BookTitle"/>
          <w:b w:val="0"/>
          <w:i w:val="0"/>
        </w:rPr>
      </w:pPr>
      <w:r>
        <w:rPr>
          <w:rStyle w:val="BookTitle"/>
          <w:i w:val="0"/>
        </w:rPr>
        <w:t>Prohibited Activities</w:t>
      </w:r>
      <w:r w:rsidR="00677CC6" w:rsidRPr="003E3EC6">
        <w:rPr>
          <w:rStyle w:val="BookTitle"/>
          <w:i w:val="0"/>
        </w:rPr>
        <w:t xml:space="preserve"> </w:t>
      </w:r>
      <w:r w:rsidR="00D86C75" w:rsidRPr="003E3EC6">
        <w:rPr>
          <w:rStyle w:val="BookTitle"/>
          <w:i w:val="0"/>
        </w:rPr>
        <w:t xml:space="preserve">- </w:t>
      </w:r>
      <w:r w:rsidR="00D86C75" w:rsidRPr="003E3EC6">
        <w:rPr>
          <w:rStyle w:val="BookTitle"/>
          <w:b w:val="0"/>
          <w:i w:val="0"/>
        </w:rPr>
        <w:t>In</w:t>
      </w:r>
      <w:r w:rsidR="00677CC6" w:rsidRPr="003E3EC6">
        <w:rPr>
          <w:rStyle w:val="BookTitle"/>
          <w:b w:val="0"/>
          <w:i w:val="0"/>
        </w:rPr>
        <w:t xml:space="preserve"> exercise of its powers under sections 59 and 64 of the </w:t>
      </w:r>
      <w:r w:rsidR="00762790" w:rsidRPr="003E3EC6">
        <w:rPr>
          <w:rStyle w:val="BookTitle"/>
          <w:b w:val="0"/>
          <w:i w:val="0"/>
        </w:rPr>
        <w:t xml:space="preserve">Act </w:t>
      </w:r>
      <w:r w:rsidR="008138DE">
        <w:rPr>
          <w:rStyle w:val="BookTitle"/>
          <w:b w:val="0"/>
          <w:i w:val="0"/>
        </w:rPr>
        <w:t>the effect of this Order is: to prohibit specified things, and specify things to be done within the Restricted Area</w:t>
      </w:r>
      <w:r w:rsidR="00FF4E62">
        <w:rPr>
          <w:rStyle w:val="BookTitle"/>
          <w:b w:val="0"/>
          <w:i w:val="0"/>
        </w:rPr>
        <w:t xml:space="preserve"> subject to the relevant exceptions</w:t>
      </w:r>
      <w:r w:rsidR="008138DE">
        <w:rPr>
          <w:rStyle w:val="BookTitle"/>
          <w:b w:val="0"/>
          <w:i w:val="0"/>
        </w:rPr>
        <w:t>;</w:t>
      </w:r>
    </w:p>
    <w:p w14:paraId="4D0001DD" w14:textId="77777777" w:rsidR="006B0AED" w:rsidRPr="008138DE" w:rsidRDefault="006B0AED" w:rsidP="006B0AED">
      <w:pPr>
        <w:pStyle w:val="ListParagraph"/>
        <w:spacing w:after="0" w:line="240" w:lineRule="auto"/>
        <w:jc w:val="both"/>
        <w:rPr>
          <w:rStyle w:val="BookTitle"/>
          <w:b w:val="0"/>
          <w:i w:val="0"/>
        </w:rPr>
      </w:pPr>
    </w:p>
    <w:p w14:paraId="35D98CC3" w14:textId="0B7AFE0A" w:rsidR="008138DE" w:rsidRPr="008138DE" w:rsidRDefault="008138DE" w:rsidP="008138DE">
      <w:pPr>
        <w:suppressAutoHyphens/>
        <w:autoSpaceDN w:val="0"/>
        <w:spacing w:after="0" w:line="240" w:lineRule="auto"/>
        <w:ind w:left="720"/>
        <w:contextualSpacing/>
        <w:jc w:val="both"/>
        <w:rPr>
          <w:rFonts w:eastAsia="Calibri" w:cs="Times New Roman"/>
          <w:b/>
          <w:bCs/>
        </w:rPr>
      </w:pPr>
      <w:r w:rsidRPr="008138DE">
        <w:rPr>
          <w:rFonts w:eastAsia="Calibri" w:cs="Times New Roman"/>
          <w:b/>
          <w:bCs/>
        </w:rPr>
        <w:t>A</w:t>
      </w:r>
      <w:r>
        <w:rPr>
          <w:rFonts w:eastAsia="Calibri" w:cs="Times New Roman"/>
          <w:b/>
          <w:bCs/>
        </w:rPr>
        <w:t>.</w:t>
      </w:r>
    </w:p>
    <w:p w14:paraId="35446AA9" w14:textId="123F28D7" w:rsidR="008138DE" w:rsidRDefault="008138DE" w:rsidP="008138DE">
      <w:pPr>
        <w:suppressAutoHyphens/>
        <w:autoSpaceDN w:val="0"/>
        <w:spacing w:after="0" w:line="240" w:lineRule="auto"/>
        <w:ind w:left="720"/>
        <w:contextualSpacing/>
        <w:jc w:val="both"/>
        <w:rPr>
          <w:rFonts w:eastAsia="Calibri" w:cs="Times New Roman"/>
        </w:rPr>
      </w:pPr>
      <w:r w:rsidRPr="008138DE">
        <w:rPr>
          <w:rFonts w:eastAsia="Calibri" w:cs="Times New Roman"/>
        </w:rPr>
        <w:t xml:space="preserve">(1) An Authorised </w:t>
      </w:r>
      <w:r w:rsidR="00713294">
        <w:rPr>
          <w:rFonts w:eastAsia="Calibri" w:cs="Times New Roman"/>
        </w:rPr>
        <w:t>Officer</w:t>
      </w:r>
      <w:r w:rsidRPr="008138DE">
        <w:rPr>
          <w:rFonts w:eastAsia="Calibri" w:cs="Times New Roman"/>
        </w:rPr>
        <w:t xml:space="preserve"> may require a</w:t>
      </w:r>
      <w:r w:rsidR="006B59DF">
        <w:rPr>
          <w:rFonts w:eastAsia="Calibri" w:cs="Times New Roman"/>
        </w:rPr>
        <w:t>n individual or</w:t>
      </w:r>
      <w:r w:rsidRPr="008138DE">
        <w:rPr>
          <w:rFonts w:eastAsia="Calibri" w:cs="Times New Roman"/>
        </w:rPr>
        <w:t xml:space="preserve"> group to leave the Restricted Area where </w:t>
      </w:r>
      <w:r>
        <w:rPr>
          <w:rFonts w:eastAsia="Calibri" w:cs="Times New Roman"/>
        </w:rPr>
        <w:t xml:space="preserve">the Authorised </w:t>
      </w:r>
      <w:r w:rsidR="00713294">
        <w:rPr>
          <w:rFonts w:eastAsia="Calibri" w:cs="Times New Roman"/>
        </w:rPr>
        <w:t>Officer</w:t>
      </w:r>
      <w:r w:rsidRPr="008138DE">
        <w:rPr>
          <w:rFonts w:eastAsia="Calibri" w:cs="Times New Roman"/>
        </w:rPr>
        <w:t xml:space="preserve"> reasonably suspects that</w:t>
      </w:r>
      <w:r w:rsidR="006B59DF">
        <w:rPr>
          <w:rFonts w:eastAsia="Calibri" w:cs="Times New Roman"/>
        </w:rPr>
        <w:t xml:space="preserve"> the individual or</w:t>
      </w:r>
      <w:r w:rsidRPr="008138DE">
        <w:rPr>
          <w:rFonts w:eastAsia="Calibri" w:cs="Times New Roman"/>
        </w:rPr>
        <w:t xml:space="preserve"> anyone within that group is causing, or is likely to cause, nuisance or disorder, or harassment, alarm and distress to any other person. </w:t>
      </w:r>
    </w:p>
    <w:p w14:paraId="617EACA0" w14:textId="77777777" w:rsidR="008138DE" w:rsidRPr="008138DE" w:rsidRDefault="008138DE" w:rsidP="008138DE">
      <w:pPr>
        <w:suppressAutoHyphens/>
        <w:autoSpaceDN w:val="0"/>
        <w:spacing w:after="0" w:line="240" w:lineRule="auto"/>
        <w:ind w:left="720"/>
        <w:contextualSpacing/>
        <w:jc w:val="both"/>
        <w:rPr>
          <w:rFonts w:eastAsia="Calibri" w:cs="Times New Roman"/>
        </w:rPr>
      </w:pPr>
    </w:p>
    <w:p w14:paraId="27DE8082" w14:textId="509D32F4" w:rsidR="00FF4E62" w:rsidRDefault="008138DE" w:rsidP="008138DE">
      <w:pPr>
        <w:suppressAutoHyphens/>
        <w:autoSpaceDN w:val="0"/>
        <w:spacing w:after="0" w:line="240" w:lineRule="auto"/>
        <w:ind w:left="720"/>
        <w:contextualSpacing/>
        <w:jc w:val="both"/>
        <w:rPr>
          <w:rFonts w:eastAsia="Calibri" w:cs="Times New Roman"/>
        </w:rPr>
      </w:pPr>
      <w:r w:rsidRPr="008138DE">
        <w:rPr>
          <w:rFonts w:eastAsia="Calibri" w:cs="Times New Roman"/>
        </w:rPr>
        <w:t xml:space="preserve">(2) An individual, or group required by an Authorised </w:t>
      </w:r>
      <w:r w:rsidR="00713294">
        <w:rPr>
          <w:rFonts w:eastAsia="Calibri" w:cs="Times New Roman"/>
        </w:rPr>
        <w:t>Officer</w:t>
      </w:r>
      <w:r w:rsidRPr="008138DE">
        <w:rPr>
          <w:rFonts w:eastAsia="Calibri" w:cs="Times New Roman"/>
        </w:rPr>
        <w:t xml:space="preserve"> to leave the Restricted Area is: </w:t>
      </w:r>
    </w:p>
    <w:p w14:paraId="4F4C3C26" w14:textId="77777777" w:rsidR="00FF4E62" w:rsidRDefault="008138DE" w:rsidP="00FF4E62">
      <w:pPr>
        <w:suppressAutoHyphens/>
        <w:autoSpaceDN w:val="0"/>
        <w:spacing w:after="0" w:line="240" w:lineRule="auto"/>
        <w:ind w:left="720" w:firstLine="720"/>
        <w:contextualSpacing/>
        <w:jc w:val="both"/>
        <w:rPr>
          <w:rFonts w:eastAsia="Calibri" w:cs="Times New Roman"/>
        </w:rPr>
      </w:pPr>
      <w:r w:rsidRPr="008138DE">
        <w:rPr>
          <w:rFonts w:eastAsia="Calibri" w:cs="Times New Roman"/>
        </w:rPr>
        <w:t>(</w:t>
      </w:r>
      <w:proofErr w:type="spellStart"/>
      <w:r>
        <w:rPr>
          <w:rFonts w:eastAsia="Calibri" w:cs="Times New Roman"/>
        </w:rPr>
        <w:t>i</w:t>
      </w:r>
      <w:proofErr w:type="spellEnd"/>
      <w:r w:rsidRPr="008138DE">
        <w:rPr>
          <w:rFonts w:eastAsia="Calibri" w:cs="Times New Roman"/>
        </w:rPr>
        <w:t xml:space="preserve">) Prohibited from remaining within the Restricted Area; </w:t>
      </w:r>
    </w:p>
    <w:p w14:paraId="00212CD3" w14:textId="5E140ABF" w:rsidR="00FF4E62" w:rsidRDefault="008138DE" w:rsidP="00FF4E62">
      <w:pPr>
        <w:suppressAutoHyphens/>
        <w:autoSpaceDN w:val="0"/>
        <w:spacing w:after="0" w:line="240" w:lineRule="auto"/>
        <w:ind w:left="720" w:firstLine="720"/>
        <w:contextualSpacing/>
        <w:jc w:val="both"/>
        <w:rPr>
          <w:rFonts w:eastAsia="Calibri" w:cs="Times New Roman"/>
        </w:rPr>
      </w:pPr>
      <w:r w:rsidRPr="008138DE">
        <w:rPr>
          <w:rFonts w:eastAsia="Calibri" w:cs="Times New Roman"/>
        </w:rPr>
        <w:lastRenderedPageBreak/>
        <w:t>(</w:t>
      </w:r>
      <w:r>
        <w:rPr>
          <w:rFonts w:eastAsia="Calibri" w:cs="Times New Roman"/>
        </w:rPr>
        <w:t>ii</w:t>
      </w:r>
      <w:r w:rsidRPr="008138DE">
        <w:rPr>
          <w:rFonts w:eastAsia="Calibri" w:cs="Times New Roman"/>
        </w:rPr>
        <w:t>) Required to leave th</w:t>
      </w:r>
      <w:r w:rsidR="00FF4E62">
        <w:rPr>
          <w:rFonts w:eastAsia="Calibri" w:cs="Times New Roman"/>
        </w:rPr>
        <w:t>e Restricted Area</w:t>
      </w:r>
      <w:r w:rsidRPr="008138DE">
        <w:rPr>
          <w:rFonts w:eastAsia="Calibri" w:cs="Times New Roman"/>
        </w:rPr>
        <w:t xml:space="preserve"> immediately; and </w:t>
      </w:r>
    </w:p>
    <w:p w14:paraId="1CBCB827" w14:textId="525D09D6" w:rsidR="008138DE" w:rsidRPr="00FF4E62" w:rsidRDefault="008138DE" w:rsidP="00FF4E62">
      <w:pPr>
        <w:suppressAutoHyphens/>
        <w:autoSpaceDN w:val="0"/>
        <w:spacing w:after="0" w:line="240" w:lineRule="auto"/>
        <w:ind w:left="1440"/>
        <w:contextualSpacing/>
        <w:jc w:val="both"/>
        <w:rPr>
          <w:rFonts w:eastAsia="Calibri" w:cs="Times New Roman"/>
        </w:rPr>
      </w:pPr>
      <w:r>
        <w:rPr>
          <w:rFonts w:eastAsia="Calibri" w:cs="Times New Roman"/>
        </w:rPr>
        <w:t>iii</w:t>
      </w:r>
      <w:r w:rsidRPr="008138DE">
        <w:rPr>
          <w:rFonts w:eastAsia="Calibri" w:cs="Times New Roman"/>
        </w:rPr>
        <w:t>) Prohibited from returning to the Restricted Area</w:t>
      </w:r>
      <w:r w:rsidR="00FF4E62">
        <w:rPr>
          <w:rFonts w:eastAsia="Calibri" w:cs="Times New Roman"/>
        </w:rPr>
        <w:t xml:space="preserve"> </w:t>
      </w:r>
      <w:r w:rsidRPr="008138DE">
        <w:rPr>
          <w:rFonts w:eastAsia="Calibri" w:cs="Times New Roman"/>
        </w:rPr>
        <w:t>within 24 hours of being required to leave.</w:t>
      </w:r>
      <w:r w:rsidRPr="008138DE">
        <w:rPr>
          <w:rFonts w:eastAsia="Calibri" w:cs="Times New Roman"/>
          <w:sz w:val="20"/>
          <w:szCs w:val="20"/>
        </w:rPr>
        <w:t xml:space="preserve"> </w:t>
      </w:r>
    </w:p>
    <w:p w14:paraId="61F0320C" w14:textId="77777777" w:rsidR="008138DE" w:rsidRPr="008138DE" w:rsidRDefault="008138DE" w:rsidP="008138DE">
      <w:pPr>
        <w:suppressAutoHyphens/>
        <w:autoSpaceDN w:val="0"/>
        <w:spacing w:after="0" w:line="240" w:lineRule="auto"/>
        <w:ind w:left="720"/>
        <w:contextualSpacing/>
        <w:jc w:val="both"/>
        <w:rPr>
          <w:rFonts w:eastAsia="Calibri" w:cs="Times New Roman"/>
        </w:rPr>
      </w:pPr>
    </w:p>
    <w:p w14:paraId="11A69FEB" w14:textId="513BC9CC" w:rsidR="008138DE" w:rsidRDefault="008138DE" w:rsidP="008138DE">
      <w:pPr>
        <w:pStyle w:val="ListParagraph"/>
        <w:jc w:val="both"/>
        <w:rPr>
          <w:rStyle w:val="BookTitle"/>
          <w:b w:val="0"/>
          <w:i w:val="0"/>
        </w:rPr>
      </w:pPr>
      <w:r w:rsidRPr="008138DE">
        <w:rPr>
          <w:rFonts w:eastAsia="Calibri" w:cs="Times New Roman"/>
        </w:rPr>
        <w:t xml:space="preserve">(3) An individual will not breach paragraph </w:t>
      </w:r>
      <w:r w:rsidR="004D26F2">
        <w:rPr>
          <w:rFonts w:eastAsia="Calibri" w:cs="Times New Roman"/>
        </w:rPr>
        <w:t>A</w:t>
      </w:r>
      <w:r>
        <w:rPr>
          <w:rFonts w:eastAsia="Calibri" w:cs="Times New Roman"/>
        </w:rPr>
        <w:t>(1)</w:t>
      </w:r>
      <w:r w:rsidRPr="008138DE">
        <w:rPr>
          <w:rFonts w:eastAsia="Calibri" w:cs="Times New Roman"/>
        </w:rPr>
        <w:t xml:space="preserve"> or </w:t>
      </w:r>
      <w:r w:rsidR="004D26F2">
        <w:rPr>
          <w:rFonts w:eastAsia="Calibri" w:cs="Times New Roman"/>
        </w:rPr>
        <w:t>A</w:t>
      </w:r>
      <w:r>
        <w:rPr>
          <w:rFonts w:eastAsia="Calibri" w:cs="Times New Roman"/>
        </w:rPr>
        <w:t>(2)</w:t>
      </w:r>
      <w:r w:rsidRPr="008138DE">
        <w:rPr>
          <w:rFonts w:eastAsia="Calibri" w:cs="Times New Roman"/>
        </w:rPr>
        <w:t xml:space="preserve"> above, if </w:t>
      </w:r>
      <w:r w:rsidR="00FF4E62">
        <w:rPr>
          <w:rFonts w:eastAsia="Calibri" w:cs="Times New Roman"/>
        </w:rPr>
        <w:t>they</w:t>
      </w:r>
      <w:r w:rsidRPr="008138DE">
        <w:rPr>
          <w:rFonts w:eastAsia="Calibri" w:cs="Times New Roman"/>
        </w:rPr>
        <w:t xml:space="preserve"> attend a </w:t>
      </w:r>
      <w:r w:rsidRPr="00713294">
        <w:rPr>
          <w:rFonts w:eastAsia="Calibri" w:cs="Times New Roman"/>
        </w:rPr>
        <w:t xml:space="preserve">bus-stop </w:t>
      </w:r>
      <w:r w:rsidRPr="008138DE">
        <w:rPr>
          <w:rFonts w:eastAsia="Calibri" w:cs="Times New Roman"/>
        </w:rPr>
        <w:t xml:space="preserve">within the Restricted Area for the purpose of taking public transport out of the Restricted Area, so long as </w:t>
      </w:r>
      <w:r w:rsidR="00FF4E62">
        <w:rPr>
          <w:rFonts w:eastAsia="Calibri" w:cs="Times New Roman"/>
        </w:rPr>
        <w:t>they are</w:t>
      </w:r>
      <w:r w:rsidRPr="008138DE">
        <w:rPr>
          <w:rFonts w:eastAsia="Calibri" w:cs="Times New Roman"/>
        </w:rPr>
        <w:t xml:space="preserve"> not accompanied by any other person who has also been required to leave the Restricted Area (except for a dependent person).</w:t>
      </w:r>
    </w:p>
    <w:p w14:paraId="449AABF8" w14:textId="77777777" w:rsidR="008138DE" w:rsidRDefault="008138DE" w:rsidP="008138DE">
      <w:pPr>
        <w:pStyle w:val="ListParagraph"/>
        <w:rPr>
          <w:rStyle w:val="BookTitle"/>
          <w:b w:val="0"/>
          <w:i w:val="0"/>
        </w:rPr>
      </w:pPr>
    </w:p>
    <w:p w14:paraId="0595B01B" w14:textId="77777777" w:rsidR="00713294" w:rsidRDefault="00FF4E62" w:rsidP="008138DE">
      <w:pPr>
        <w:pStyle w:val="ListParagraph"/>
      </w:pPr>
      <w:r>
        <w:rPr>
          <w:rStyle w:val="BookTitle"/>
          <w:bCs w:val="0"/>
          <w:i w:val="0"/>
        </w:rPr>
        <w:t>B.</w:t>
      </w:r>
      <w:r w:rsidR="00713294" w:rsidRPr="00713294">
        <w:t xml:space="preserve"> </w:t>
      </w:r>
    </w:p>
    <w:p w14:paraId="4EE9CE3D" w14:textId="1A27BA4D" w:rsidR="00713294" w:rsidRDefault="006B0AED" w:rsidP="004D26F2">
      <w:pPr>
        <w:pStyle w:val="ListParagraph"/>
        <w:jc w:val="both"/>
      </w:pPr>
      <w:r>
        <w:t xml:space="preserve">(1) </w:t>
      </w:r>
      <w:r w:rsidR="00713294">
        <w:t>If an Authorised Officer reasonably suspects that a person who is or has been drinking alcohol in the open air within the Restricted Area is causing or likely to cause a nuisance or disorder, the Authorised Officer may request the person to:</w:t>
      </w:r>
    </w:p>
    <w:p w14:paraId="788C8B02" w14:textId="77777777" w:rsidR="00713294" w:rsidRDefault="00713294" w:rsidP="004D26F2">
      <w:pPr>
        <w:pStyle w:val="ListParagraph"/>
        <w:ind w:left="1440"/>
        <w:jc w:val="both"/>
      </w:pPr>
      <w:r>
        <w:t>(</w:t>
      </w:r>
      <w:proofErr w:type="spellStart"/>
      <w:r>
        <w:t>i</w:t>
      </w:r>
      <w:proofErr w:type="spellEnd"/>
      <w:r>
        <w:t xml:space="preserve">) stop drinking alcohol within the Restricted Area; and/or </w:t>
      </w:r>
    </w:p>
    <w:p w14:paraId="4DF930CF" w14:textId="77777777" w:rsidR="004D26F2" w:rsidRDefault="00713294" w:rsidP="004D26F2">
      <w:pPr>
        <w:pStyle w:val="ListParagraph"/>
        <w:ind w:left="1440"/>
        <w:jc w:val="both"/>
      </w:pPr>
      <w:r>
        <w:t>(ii) hand to the Authorised Officer any container of alcohol in his possession, whether or not it has been opened, and even if it is empty.</w:t>
      </w:r>
    </w:p>
    <w:p w14:paraId="1ACFE6B9" w14:textId="408897AE" w:rsidR="006B59DF" w:rsidRPr="004D26F2" w:rsidRDefault="006B0AED" w:rsidP="004D26F2">
      <w:pPr>
        <w:ind w:left="720"/>
        <w:jc w:val="both"/>
        <w:rPr>
          <w:rStyle w:val="BookTitle"/>
          <w:bCs w:val="0"/>
          <w:i w:val="0"/>
        </w:rPr>
      </w:pPr>
      <w:r>
        <w:t xml:space="preserve">(2) </w:t>
      </w:r>
      <w:r w:rsidR="00713294">
        <w:t xml:space="preserve">A person who has been requested to do either or both of the things referred to </w:t>
      </w:r>
      <w:proofErr w:type="spellStart"/>
      <w:r w:rsidR="00713294">
        <w:t>at</w:t>
      </w:r>
      <w:proofErr w:type="spellEnd"/>
      <w:r w:rsidR="00713294">
        <w:t xml:space="preserve"> paragraph B</w:t>
      </w:r>
      <w:r>
        <w:t xml:space="preserve">1 </w:t>
      </w:r>
      <w:r w:rsidR="00713294">
        <w:t>(</w:t>
      </w:r>
      <w:proofErr w:type="spellStart"/>
      <w:r w:rsidR="00713294">
        <w:t>i</w:t>
      </w:r>
      <w:proofErr w:type="spellEnd"/>
      <w:r w:rsidR="00713294">
        <w:t>) and B(ii) above, is required to comply with such a request immediately.</w:t>
      </w:r>
    </w:p>
    <w:p w14:paraId="1C18F210" w14:textId="34B68057" w:rsidR="006B59DF" w:rsidRDefault="006B59DF" w:rsidP="008138DE">
      <w:pPr>
        <w:pStyle w:val="ListParagraph"/>
        <w:rPr>
          <w:rStyle w:val="BookTitle"/>
          <w:bCs w:val="0"/>
          <w:i w:val="0"/>
        </w:rPr>
      </w:pPr>
      <w:r>
        <w:rPr>
          <w:rStyle w:val="BookTitle"/>
          <w:bCs w:val="0"/>
          <w:i w:val="0"/>
        </w:rPr>
        <w:t>C.</w:t>
      </w:r>
    </w:p>
    <w:p w14:paraId="0A6041E6" w14:textId="29111BC5" w:rsidR="00FF4E62" w:rsidRDefault="00FF4E62" w:rsidP="00FF4E62">
      <w:pPr>
        <w:pStyle w:val="ListParagraph"/>
        <w:jc w:val="both"/>
      </w:pPr>
      <w:r>
        <w:t>No person shall, without reasonable excuse, wear face coverings which conceals or partially conceals their identity in the Restricted Area. For the avoidance of doubt, ‘reasonable excuse’ includes, but is not limited to, religious and health reasons and legal requirements relating to personal protective equipment.</w:t>
      </w:r>
    </w:p>
    <w:p w14:paraId="47F53D95" w14:textId="77777777" w:rsidR="00FF4E62" w:rsidRDefault="00FF4E62" w:rsidP="00FF4E62">
      <w:pPr>
        <w:pStyle w:val="ListParagraph"/>
        <w:jc w:val="both"/>
      </w:pPr>
    </w:p>
    <w:p w14:paraId="40CA136E" w14:textId="69F3AA3E" w:rsidR="00FF4E62" w:rsidRDefault="006B59DF" w:rsidP="00FF4E62">
      <w:pPr>
        <w:pStyle w:val="ListParagraph"/>
        <w:jc w:val="both"/>
        <w:rPr>
          <w:b/>
          <w:bCs/>
        </w:rPr>
      </w:pPr>
      <w:r>
        <w:rPr>
          <w:b/>
          <w:bCs/>
        </w:rPr>
        <w:t>D</w:t>
      </w:r>
      <w:r w:rsidR="00FF4E62">
        <w:rPr>
          <w:b/>
          <w:bCs/>
        </w:rPr>
        <w:t xml:space="preserve">. </w:t>
      </w:r>
    </w:p>
    <w:p w14:paraId="78EAB27C" w14:textId="0155EE54" w:rsidR="00FF4E62" w:rsidRDefault="00FF4E62" w:rsidP="00FF4E62">
      <w:pPr>
        <w:pStyle w:val="ListParagraph"/>
        <w:jc w:val="both"/>
        <w:rPr>
          <w:rFonts w:cs="Arial"/>
          <w:szCs w:val="24"/>
        </w:rPr>
      </w:pPr>
      <w:r w:rsidRPr="00FF4E62">
        <w:rPr>
          <w:rFonts w:cs="Arial"/>
          <w:szCs w:val="24"/>
        </w:rPr>
        <w:t xml:space="preserve">Any person riding a pedal cycle, skateboarding or riding a manual scooter must do so in a careful and considerate manner and must dismount if requested to do so by an </w:t>
      </w:r>
      <w:r>
        <w:rPr>
          <w:rFonts w:cs="Arial"/>
          <w:szCs w:val="24"/>
        </w:rPr>
        <w:t>Authoris</w:t>
      </w:r>
      <w:r w:rsidR="00393098">
        <w:rPr>
          <w:rFonts w:cs="Arial"/>
          <w:szCs w:val="24"/>
        </w:rPr>
        <w:t>ed Officer.</w:t>
      </w:r>
    </w:p>
    <w:p w14:paraId="3E0527B3" w14:textId="77777777" w:rsidR="00FF4E62" w:rsidRDefault="00FF4E62" w:rsidP="00FF4E62">
      <w:pPr>
        <w:pStyle w:val="ListParagraph"/>
        <w:jc w:val="both"/>
        <w:rPr>
          <w:rFonts w:cs="Arial"/>
          <w:szCs w:val="24"/>
        </w:rPr>
      </w:pPr>
    </w:p>
    <w:p w14:paraId="72A04C38" w14:textId="26CEC9C5" w:rsidR="00FF4E62" w:rsidRDefault="006B59DF" w:rsidP="00FF4E62">
      <w:pPr>
        <w:pStyle w:val="ListParagraph"/>
        <w:jc w:val="both"/>
        <w:rPr>
          <w:rFonts w:cs="Arial"/>
          <w:b/>
          <w:bCs/>
          <w:szCs w:val="24"/>
        </w:rPr>
      </w:pPr>
      <w:r>
        <w:rPr>
          <w:rFonts w:cs="Arial"/>
          <w:b/>
          <w:bCs/>
          <w:szCs w:val="24"/>
        </w:rPr>
        <w:t>E</w:t>
      </w:r>
      <w:r w:rsidR="00FF4E62">
        <w:rPr>
          <w:rFonts w:cs="Arial"/>
          <w:b/>
          <w:bCs/>
          <w:szCs w:val="24"/>
        </w:rPr>
        <w:t>.</w:t>
      </w:r>
    </w:p>
    <w:p w14:paraId="7FF5B8ED" w14:textId="6AB3129E" w:rsidR="00FF4E62" w:rsidRDefault="002173B1" w:rsidP="00FF4E62">
      <w:pPr>
        <w:pStyle w:val="ListParagraph"/>
        <w:jc w:val="both"/>
        <w:rPr>
          <w:rFonts w:cs="Arial"/>
          <w:szCs w:val="24"/>
        </w:rPr>
      </w:pPr>
      <w:r>
        <w:rPr>
          <w:rFonts w:cs="Arial"/>
          <w:szCs w:val="24"/>
        </w:rPr>
        <w:t>No person shall throw anything in the Restricted Area in a manner which is (or may reasonably be perceived to</w:t>
      </w:r>
      <w:r w:rsidR="004D26F2">
        <w:rPr>
          <w:rFonts w:cs="Arial"/>
          <w:szCs w:val="24"/>
        </w:rPr>
        <w:t xml:space="preserve"> be</w:t>
      </w:r>
      <w:r>
        <w:rPr>
          <w:rFonts w:cs="Arial"/>
          <w:szCs w:val="24"/>
        </w:rPr>
        <w:t>) intimidating or threatening to any other person.</w:t>
      </w:r>
    </w:p>
    <w:p w14:paraId="6C97B1D5" w14:textId="77777777" w:rsidR="002173B1" w:rsidRDefault="002173B1" w:rsidP="00FF4E62">
      <w:pPr>
        <w:pStyle w:val="ListParagraph"/>
        <w:jc w:val="both"/>
        <w:rPr>
          <w:rFonts w:cs="Arial"/>
          <w:szCs w:val="24"/>
        </w:rPr>
      </w:pPr>
    </w:p>
    <w:p w14:paraId="7448C771" w14:textId="591D2C56" w:rsidR="002173B1" w:rsidRDefault="006B59DF" w:rsidP="00FF4E62">
      <w:pPr>
        <w:pStyle w:val="ListParagraph"/>
        <w:jc w:val="both"/>
        <w:rPr>
          <w:rFonts w:cs="Arial"/>
          <w:b/>
          <w:bCs/>
          <w:szCs w:val="24"/>
        </w:rPr>
      </w:pPr>
      <w:r>
        <w:rPr>
          <w:rFonts w:cs="Arial"/>
          <w:b/>
          <w:bCs/>
          <w:szCs w:val="24"/>
        </w:rPr>
        <w:t>F</w:t>
      </w:r>
      <w:r w:rsidR="002173B1">
        <w:rPr>
          <w:rFonts w:cs="Arial"/>
          <w:b/>
          <w:bCs/>
          <w:szCs w:val="24"/>
        </w:rPr>
        <w:t xml:space="preserve">. </w:t>
      </w:r>
    </w:p>
    <w:p w14:paraId="3E9611DD" w14:textId="77777777" w:rsidR="002173B1" w:rsidRDefault="002173B1" w:rsidP="00FF4E62">
      <w:pPr>
        <w:pStyle w:val="ListParagraph"/>
        <w:jc w:val="both"/>
      </w:pPr>
      <w:r>
        <w:rPr>
          <w:rFonts w:cs="Arial"/>
          <w:szCs w:val="24"/>
        </w:rPr>
        <w:t>No person</w:t>
      </w:r>
      <w:r w:rsidRPr="002173B1">
        <w:t xml:space="preserve"> </w:t>
      </w:r>
      <w:r>
        <w:t xml:space="preserve">shall urinate or defecate in the Restricted Area other than in a public toilet. </w:t>
      </w:r>
    </w:p>
    <w:p w14:paraId="68180F46" w14:textId="77777777" w:rsidR="002173B1" w:rsidRDefault="002173B1" w:rsidP="00FF4E62">
      <w:pPr>
        <w:pStyle w:val="ListParagraph"/>
        <w:jc w:val="both"/>
      </w:pPr>
    </w:p>
    <w:p w14:paraId="1AA31186" w14:textId="1E4504FD" w:rsidR="002173B1" w:rsidRPr="002173B1" w:rsidRDefault="006B59DF" w:rsidP="00FF4E62">
      <w:pPr>
        <w:pStyle w:val="ListParagraph"/>
        <w:jc w:val="both"/>
        <w:rPr>
          <w:b/>
          <w:bCs/>
        </w:rPr>
      </w:pPr>
      <w:r>
        <w:rPr>
          <w:b/>
          <w:bCs/>
        </w:rPr>
        <w:t>G</w:t>
      </w:r>
      <w:r w:rsidR="002173B1">
        <w:rPr>
          <w:b/>
          <w:bCs/>
        </w:rPr>
        <w:t>.</w:t>
      </w:r>
    </w:p>
    <w:p w14:paraId="0262F830" w14:textId="00CA45A7" w:rsidR="00DE2144" w:rsidRDefault="002173B1" w:rsidP="00933AE1">
      <w:pPr>
        <w:pStyle w:val="ListParagraph"/>
        <w:jc w:val="both"/>
      </w:pPr>
      <w:r>
        <w:t>No person shall, without reasonable excuse, spit in the Restricted Area</w:t>
      </w:r>
    </w:p>
    <w:p w14:paraId="7726A898" w14:textId="77777777" w:rsidR="00933AE1" w:rsidRPr="00933AE1" w:rsidRDefault="00933AE1" w:rsidP="00933AE1">
      <w:pPr>
        <w:pStyle w:val="ListParagraph"/>
        <w:jc w:val="both"/>
        <w:rPr>
          <w:rStyle w:val="BookTitle"/>
          <w:b w:val="0"/>
          <w:bCs w:val="0"/>
          <w:i w:val="0"/>
        </w:rPr>
      </w:pPr>
    </w:p>
    <w:p w14:paraId="3082AC18" w14:textId="1DF80E1A" w:rsidR="00723EAA" w:rsidRPr="00815F41" w:rsidRDefault="00762790" w:rsidP="00815F41">
      <w:pPr>
        <w:pStyle w:val="ListParagraph"/>
        <w:numPr>
          <w:ilvl w:val="0"/>
          <w:numId w:val="1"/>
        </w:numPr>
        <w:jc w:val="both"/>
        <w:rPr>
          <w:rStyle w:val="BookTitle"/>
          <w:b w:val="0"/>
          <w:i w:val="0"/>
        </w:rPr>
      </w:pPr>
      <w:r w:rsidRPr="00DE2144">
        <w:rPr>
          <w:rStyle w:val="BookTitle"/>
          <w:i w:val="0"/>
        </w:rPr>
        <w:lastRenderedPageBreak/>
        <w:t xml:space="preserve">Failure to comply with this Order – Criminal Offence – </w:t>
      </w:r>
      <w:r w:rsidRPr="00DE2144">
        <w:rPr>
          <w:rStyle w:val="BookTitle"/>
          <w:b w:val="0"/>
          <w:i w:val="0"/>
        </w:rPr>
        <w:t xml:space="preserve">Any person failing to comply with this Order will be guilty of an offence and liable on summary conviction to a fine not exceeding level 3 on the standard scale pursuant to section 67 of the Act. Alternatively a Fixed Penalty Notice may be issued by an Authorised Officer. </w:t>
      </w:r>
    </w:p>
    <w:p w14:paraId="2010E0B3" w14:textId="77777777" w:rsidR="00723EAA" w:rsidRPr="00DE2144" w:rsidRDefault="00723EAA" w:rsidP="00723EAA">
      <w:pPr>
        <w:pStyle w:val="ListParagraph"/>
        <w:jc w:val="both"/>
        <w:rPr>
          <w:rStyle w:val="BookTitle"/>
          <w:b w:val="0"/>
          <w:bCs w:val="0"/>
          <w:i w:val="0"/>
          <w:iCs w:val="0"/>
          <w:spacing w:val="0"/>
        </w:rPr>
      </w:pPr>
    </w:p>
    <w:p w14:paraId="4288ED8C" w14:textId="77777777" w:rsidR="00723EAA" w:rsidRPr="00DE2144" w:rsidRDefault="00723EAA" w:rsidP="003E3EC6">
      <w:pPr>
        <w:pStyle w:val="ListParagraph"/>
        <w:numPr>
          <w:ilvl w:val="0"/>
          <w:numId w:val="1"/>
        </w:numPr>
        <w:jc w:val="both"/>
        <w:rPr>
          <w:rStyle w:val="BookTitle"/>
          <w:b w:val="0"/>
          <w:i w:val="0"/>
        </w:rPr>
      </w:pPr>
      <w:r w:rsidRPr="00DE2144">
        <w:rPr>
          <w:rStyle w:val="BookTitle"/>
          <w:i w:val="0"/>
        </w:rPr>
        <w:t xml:space="preserve">Appeals – </w:t>
      </w:r>
      <w:r w:rsidRPr="00DE2144">
        <w:rPr>
          <w:rStyle w:val="BookTitle"/>
          <w:b w:val="0"/>
          <w:i w:val="0"/>
        </w:rPr>
        <w:t xml:space="preserve">if any interested person wishes to question the validity of this Order on the grounds that the Council did not have the power to make the Order or that a requirement under the Act has not been complied with, then they may apply to the High Court within 6 weeks of the date this Order is made. </w:t>
      </w:r>
    </w:p>
    <w:p w14:paraId="1A0DE862" w14:textId="77777777" w:rsidR="00723EAA" w:rsidRPr="0025086D" w:rsidRDefault="00723EAA" w:rsidP="00723EAA">
      <w:pPr>
        <w:ind w:left="360"/>
        <w:jc w:val="both"/>
        <w:rPr>
          <w:rStyle w:val="BookTitle"/>
          <w:b w:val="0"/>
          <w:i w:val="0"/>
          <w:color w:val="FF0000"/>
        </w:rPr>
      </w:pPr>
    </w:p>
    <w:p w14:paraId="2298A6E2" w14:textId="77777777" w:rsidR="00723EAA" w:rsidRPr="00DE2144" w:rsidRDefault="00723EAA" w:rsidP="00723EAA">
      <w:pPr>
        <w:tabs>
          <w:tab w:val="left" w:pos="567"/>
          <w:tab w:val="left" w:pos="1134"/>
          <w:tab w:val="left" w:pos="4320"/>
        </w:tabs>
        <w:ind w:left="360"/>
        <w:jc w:val="both"/>
      </w:pPr>
      <w:r w:rsidRPr="00DE2144">
        <w:rPr>
          <w:b/>
        </w:rPr>
        <w:t xml:space="preserve">EXECUTED AS A DEED </w:t>
      </w:r>
      <w:r w:rsidRPr="00DE2144">
        <w:tab/>
        <w:t>)</w:t>
      </w:r>
    </w:p>
    <w:p w14:paraId="5546F72E" w14:textId="77777777" w:rsidR="00723EAA" w:rsidRPr="00DE2144" w:rsidRDefault="00723EAA" w:rsidP="00723EAA">
      <w:pPr>
        <w:tabs>
          <w:tab w:val="left" w:pos="567"/>
          <w:tab w:val="left" w:pos="1134"/>
          <w:tab w:val="left" w:pos="4320"/>
        </w:tabs>
        <w:ind w:left="360"/>
        <w:jc w:val="both"/>
      </w:pPr>
      <w:r w:rsidRPr="00DE2144">
        <w:t>by affixing the common seal</w:t>
      </w:r>
      <w:r w:rsidRPr="00DE2144">
        <w:rPr>
          <w:b/>
        </w:rPr>
        <w:t xml:space="preserve"> </w:t>
      </w:r>
      <w:r w:rsidRPr="00DE2144">
        <w:t>of</w:t>
      </w:r>
      <w:r w:rsidRPr="00DE2144">
        <w:tab/>
        <w:t>)</w:t>
      </w:r>
      <w:r w:rsidRPr="00DE2144">
        <w:tab/>
      </w:r>
      <w:r w:rsidRPr="00DE2144">
        <w:tab/>
      </w:r>
      <w:r w:rsidRPr="00DE2144">
        <w:tab/>
      </w:r>
      <w:r w:rsidRPr="00DE2144">
        <w:tab/>
        <w:t>[Seal]</w:t>
      </w:r>
    </w:p>
    <w:p w14:paraId="1E8579B4" w14:textId="77777777" w:rsidR="00723EAA" w:rsidRPr="00DE2144" w:rsidRDefault="00723EAA" w:rsidP="00723EAA">
      <w:pPr>
        <w:tabs>
          <w:tab w:val="left" w:pos="567"/>
          <w:tab w:val="left" w:pos="1134"/>
          <w:tab w:val="left" w:pos="4320"/>
        </w:tabs>
        <w:ind w:left="360"/>
        <w:jc w:val="both"/>
      </w:pPr>
      <w:r w:rsidRPr="00DE2144">
        <w:rPr>
          <w:b/>
        </w:rPr>
        <w:t>BOLSOVER DISTRICT COUNCIL</w:t>
      </w:r>
      <w:r w:rsidRPr="00DE2144">
        <w:rPr>
          <w:b/>
        </w:rPr>
        <w:tab/>
      </w:r>
      <w:r w:rsidRPr="00DE2144">
        <w:t>)</w:t>
      </w:r>
    </w:p>
    <w:p w14:paraId="019AA7A4" w14:textId="77777777" w:rsidR="00723EAA" w:rsidRPr="00DE2144" w:rsidRDefault="00723EAA" w:rsidP="00723EAA">
      <w:pPr>
        <w:tabs>
          <w:tab w:val="left" w:pos="567"/>
          <w:tab w:val="left" w:pos="1134"/>
          <w:tab w:val="left" w:pos="4320"/>
        </w:tabs>
        <w:ind w:left="360"/>
        <w:jc w:val="both"/>
      </w:pPr>
      <w:r w:rsidRPr="00DE2144">
        <w:t>hereto affixed in the presence of:-</w:t>
      </w:r>
      <w:r w:rsidRPr="00DE2144">
        <w:tab/>
        <w:t>)</w:t>
      </w:r>
    </w:p>
    <w:p w14:paraId="251DE95D" w14:textId="4F782B34" w:rsidR="00723EAA" w:rsidRDefault="00723EAA" w:rsidP="00723EAA">
      <w:pPr>
        <w:pStyle w:val="ListParagraph"/>
        <w:tabs>
          <w:tab w:val="left" w:pos="567"/>
          <w:tab w:val="left" w:pos="1134"/>
          <w:tab w:val="left" w:pos="4320"/>
        </w:tabs>
        <w:jc w:val="both"/>
      </w:pPr>
    </w:p>
    <w:p w14:paraId="501E44A1" w14:textId="77777777" w:rsidR="00DA091B" w:rsidRPr="00DE2144" w:rsidRDefault="00DA091B" w:rsidP="00723EAA">
      <w:pPr>
        <w:pStyle w:val="ListParagraph"/>
        <w:tabs>
          <w:tab w:val="left" w:pos="567"/>
          <w:tab w:val="left" w:pos="1134"/>
          <w:tab w:val="left" w:pos="4320"/>
        </w:tabs>
        <w:jc w:val="both"/>
      </w:pPr>
    </w:p>
    <w:p w14:paraId="218CCA81" w14:textId="77777777" w:rsidR="00723EAA" w:rsidRPr="00DE2144" w:rsidRDefault="00723EAA" w:rsidP="00723EAA">
      <w:pPr>
        <w:tabs>
          <w:tab w:val="left" w:pos="567"/>
          <w:tab w:val="left" w:pos="1134"/>
          <w:tab w:val="left" w:pos="4320"/>
        </w:tabs>
        <w:ind w:left="360"/>
        <w:jc w:val="both"/>
      </w:pPr>
      <w:r w:rsidRPr="00DE2144">
        <w:t>--------------------------------------------------</w:t>
      </w:r>
    </w:p>
    <w:p w14:paraId="31417594" w14:textId="07884AC7" w:rsidR="00723EAA" w:rsidRDefault="00723EAA" w:rsidP="00723EAA">
      <w:pPr>
        <w:tabs>
          <w:tab w:val="left" w:pos="567"/>
          <w:tab w:val="left" w:pos="1134"/>
          <w:tab w:val="left" w:pos="4320"/>
        </w:tabs>
        <w:ind w:left="360"/>
        <w:jc w:val="both"/>
      </w:pPr>
      <w:r w:rsidRPr="00DE2144">
        <w:t>(Member)</w:t>
      </w:r>
    </w:p>
    <w:p w14:paraId="12A95650" w14:textId="05610060" w:rsidR="00DA091B" w:rsidRDefault="00DA091B" w:rsidP="00723EAA">
      <w:pPr>
        <w:tabs>
          <w:tab w:val="left" w:pos="567"/>
          <w:tab w:val="left" w:pos="1134"/>
          <w:tab w:val="left" w:pos="4320"/>
        </w:tabs>
        <w:ind w:left="360"/>
        <w:jc w:val="both"/>
      </w:pPr>
    </w:p>
    <w:p w14:paraId="75581706" w14:textId="77777777" w:rsidR="00DA091B" w:rsidRPr="00DE2144" w:rsidRDefault="00DA091B" w:rsidP="00723EAA">
      <w:pPr>
        <w:tabs>
          <w:tab w:val="left" w:pos="567"/>
          <w:tab w:val="left" w:pos="1134"/>
          <w:tab w:val="left" w:pos="4320"/>
        </w:tabs>
        <w:ind w:left="360"/>
        <w:jc w:val="both"/>
      </w:pPr>
    </w:p>
    <w:p w14:paraId="2923523A" w14:textId="77777777" w:rsidR="00723EAA" w:rsidRPr="00DE2144" w:rsidRDefault="00723EAA" w:rsidP="00723EAA">
      <w:pPr>
        <w:tabs>
          <w:tab w:val="left" w:pos="567"/>
          <w:tab w:val="left" w:pos="1134"/>
          <w:tab w:val="left" w:pos="4320"/>
        </w:tabs>
        <w:ind w:left="360"/>
        <w:jc w:val="both"/>
        <w:outlineLvl w:val="0"/>
      </w:pPr>
      <w:r w:rsidRPr="00DE2144">
        <w:t>--------------------------------------------------</w:t>
      </w:r>
    </w:p>
    <w:p w14:paraId="4B163F41" w14:textId="77777777" w:rsidR="00723EAA" w:rsidRPr="00DE2144" w:rsidRDefault="00723EAA" w:rsidP="00723EAA">
      <w:pPr>
        <w:tabs>
          <w:tab w:val="left" w:pos="567"/>
          <w:tab w:val="left" w:pos="1134"/>
          <w:tab w:val="left" w:pos="4320"/>
        </w:tabs>
        <w:ind w:left="360"/>
        <w:jc w:val="both"/>
        <w:outlineLvl w:val="0"/>
      </w:pPr>
      <w:r w:rsidRPr="00DE2144">
        <w:t>(Authorised Signatory)</w:t>
      </w:r>
    </w:p>
    <w:p w14:paraId="2F8585B1" w14:textId="77777777" w:rsidR="00723EAA" w:rsidRDefault="00723EAA" w:rsidP="00723EAA">
      <w:pPr>
        <w:jc w:val="both"/>
        <w:rPr>
          <w:rStyle w:val="BookTitle"/>
          <w:b w:val="0"/>
          <w:i w:val="0"/>
          <w:color w:val="FF0000"/>
        </w:rPr>
      </w:pPr>
    </w:p>
    <w:p w14:paraId="50621B00" w14:textId="77777777" w:rsidR="00933AE1" w:rsidRDefault="00933AE1" w:rsidP="00723EAA">
      <w:pPr>
        <w:jc w:val="both"/>
        <w:rPr>
          <w:rStyle w:val="BookTitle"/>
          <w:b w:val="0"/>
          <w:i w:val="0"/>
          <w:color w:val="FF0000"/>
        </w:rPr>
      </w:pPr>
    </w:p>
    <w:p w14:paraId="0A56EB80" w14:textId="77777777" w:rsidR="00933AE1" w:rsidRDefault="00933AE1" w:rsidP="00723EAA">
      <w:pPr>
        <w:jc w:val="both"/>
        <w:rPr>
          <w:rStyle w:val="BookTitle"/>
          <w:b w:val="0"/>
          <w:i w:val="0"/>
          <w:color w:val="FF0000"/>
        </w:rPr>
      </w:pPr>
    </w:p>
    <w:p w14:paraId="51043BD1" w14:textId="77777777" w:rsidR="00933AE1" w:rsidRDefault="00933AE1" w:rsidP="00723EAA">
      <w:pPr>
        <w:jc w:val="both"/>
        <w:rPr>
          <w:rStyle w:val="BookTitle"/>
          <w:b w:val="0"/>
          <w:i w:val="0"/>
          <w:color w:val="FF0000"/>
        </w:rPr>
      </w:pPr>
    </w:p>
    <w:p w14:paraId="4C1F845B" w14:textId="77777777" w:rsidR="00933AE1" w:rsidRDefault="00933AE1" w:rsidP="00723EAA">
      <w:pPr>
        <w:jc w:val="both"/>
        <w:rPr>
          <w:rStyle w:val="BookTitle"/>
          <w:b w:val="0"/>
          <w:i w:val="0"/>
          <w:color w:val="FF0000"/>
        </w:rPr>
      </w:pPr>
    </w:p>
    <w:p w14:paraId="65525147" w14:textId="77777777" w:rsidR="00933AE1" w:rsidRDefault="00933AE1" w:rsidP="00723EAA">
      <w:pPr>
        <w:jc w:val="both"/>
        <w:rPr>
          <w:rStyle w:val="BookTitle"/>
          <w:b w:val="0"/>
          <w:i w:val="0"/>
          <w:color w:val="FF0000"/>
        </w:rPr>
      </w:pPr>
    </w:p>
    <w:p w14:paraId="373BDA61" w14:textId="77777777" w:rsidR="00933AE1" w:rsidRDefault="00933AE1" w:rsidP="00723EAA">
      <w:pPr>
        <w:jc w:val="both"/>
        <w:rPr>
          <w:rStyle w:val="BookTitle"/>
          <w:b w:val="0"/>
          <w:i w:val="0"/>
          <w:color w:val="FF0000"/>
        </w:rPr>
      </w:pPr>
    </w:p>
    <w:p w14:paraId="36F5C556" w14:textId="77777777" w:rsidR="00933AE1" w:rsidRDefault="00933AE1" w:rsidP="00723EAA">
      <w:pPr>
        <w:jc w:val="both"/>
        <w:rPr>
          <w:rStyle w:val="BookTitle"/>
          <w:b w:val="0"/>
          <w:i w:val="0"/>
          <w:color w:val="FF0000"/>
        </w:rPr>
      </w:pPr>
    </w:p>
    <w:p w14:paraId="5A75C693" w14:textId="77777777" w:rsidR="00933AE1" w:rsidRDefault="00933AE1" w:rsidP="00723EAA">
      <w:pPr>
        <w:jc w:val="both"/>
        <w:rPr>
          <w:rStyle w:val="BookTitle"/>
          <w:b w:val="0"/>
          <w:i w:val="0"/>
          <w:color w:val="FF0000"/>
        </w:rPr>
      </w:pPr>
    </w:p>
    <w:p w14:paraId="5A1E748E" w14:textId="77777777" w:rsidR="00933AE1" w:rsidRDefault="00933AE1" w:rsidP="00723EAA">
      <w:pPr>
        <w:jc w:val="both"/>
        <w:rPr>
          <w:rStyle w:val="BookTitle"/>
          <w:b w:val="0"/>
          <w:i w:val="0"/>
          <w:color w:val="FF0000"/>
        </w:rPr>
      </w:pPr>
    </w:p>
    <w:p w14:paraId="19715EBD" w14:textId="45A67604" w:rsidR="00723EAA" w:rsidRDefault="00723EAA" w:rsidP="006B75C2">
      <w:pPr>
        <w:pStyle w:val="Heading1"/>
        <w:rPr>
          <w:rStyle w:val="BookTitle"/>
          <w:i w:val="0"/>
        </w:rPr>
      </w:pPr>
      <w:r w:rsidRPr="00DE2144">
        <w:rPr>
          <w:rStyle w:val="BookTitle"/>
          <w:i w:val="0"/>
        </w:rPr>
        <w:lastRenderedPageBreak/>
        <w:t>SCHEDULE 1 – the Restricted Area</w:t>
      </w:r>
    </w:p>
    <w:p w14:paraId="1E0A5710" w14:textId="0DBAD1F7" w:rsidR="00815F41" w:rsidRDefault="00815F41" w:rsidP="00723EAA">
      <w:pPr>
        <w:jc w:val="both"/>
        <w:rPr>
          <w:rStyle w:val="BookTitle"/>
          <w:i w:val="0"/>
        </w:rPr>
      </w:pPr>
    </w:p>
    <w:p w14:paraId="53159957" w14:textId="7EA889AD" w:rsidR="00815F41" w:rsidRDefault="00815F41" w:rsidP="00723EAA">
      <w:pPr>
        <w:jc w:val="both"/>
        <w:rPr>
          <w:rStyle w:val="BookTitle"/>
          <w:i w:val="0"/>
        </w:rPr>
      </w:pPr>
    </w:p>
    <w:p w14:paraId="22B6A158" w14:textId="53586B3C" w:rsidR="00815F41" w:rsidRDefault="00815F41" w:rsidP="00723EAA">
      <w:pPr>
        <w:jc w:val="both"/>
        <w:rPr>
          <w:rStyle w:val="BookTitle"/>
          <w:i w:val="0"/>
        </w:rPr>
      </w:pPr>
    </w:p>
    <w:p w14:paraId="0216B478" w14:textId="09830DE2" w:rsidR="00815F41" w:rsidRDefault="00286AD2" w:rsidP="00815F41">
      <w:pPr>
        <w:jc w:val="center"/>
        <w:rPr>
          <w:rStyle w:val="BookTitle"/>
          <w:i w:val="0"/>
          <w:color w:val="FF0000"/>
        </w:rPr>
      </w:pPr>
      <w:r>
        <w:rPr>
          <w:rStyle w:val="BookTitle"/>
          <w:i w:val="0"/>
          <w:color w:val="FF0000"/>
        </w:rPr>
        <w:t>Map to be inserted</w:t>
      </w:r>
    </w:p>
    <w:p w14:paraId="5A492649" w14:textId="434EA03A" w:rsidR="00815F41" w:rsidRDefault="00815F41" w:rsidP="00815F41">
      <w:pPr>
        <w:jc w:val="center"/>
        <w:rPr>
          <w:rStyle w:val="BookTitle"/>
          <w:i w:val="0"/>
          <w:color w:val="FF0000"/>
        </w:rPr>
      </w:pPr>
    </w:p>
    <w:p w14:paraId="3A65A584" w14:textId="688B87A0" w:rsidR="00815F41" w:rsidRDefault="00815F41" w:rsidP="00815F41">
      <w:pPr>
        <w:jc w:val="center"/>
        <w:rPr>
          <w:rStyle w:val="BookTitle"/>
          <w:i w:val="0"/>
          <w:color w:val="FF0000"/>
        </w:rPr>
      </w:pPr>
    </w:p>
    <w:p w14:paraId="4BDEFAB0" w14:textId="44440B8D" w:rsidR="00815F41" w:rsidRDefault="00815F41" w:rsidP="00815F41">
      <w:pPr>
        <w:jc w:val="center"/>
        <w:rPr>
          <w:rStyle w:val="BookTitle"/>
          <w:i w:val="0"/>
          <w:color w:val="FF0000"/>
        </w:rPr>
      </w:pPr>
    </w:p>
    <w:p w14:paraId="017C035B" w14:textId="0D997974" w:rsidR="00815F41" w:rsidRDefault="00815F41" w:rsidP="00815F41">
      <w:pPr>
        <w:jc w:val="center"/>
        <w:rPr>
          <w:rStyle w:val="BookTitle"/>
          <w:i w:val="0"/>
          <w:color w:val="FF0000"/>
        </w:rPr>
      </w:pPr>
    </w:p>
    <w:p w14:paraId="53D4FDE1" w14:textId="2D1C828F" w:rsidR="00815F41" w:rsidRDefault="00815F41" w:rsidP="00815F41">
      <w:pPr>
        <w:jc w:val="center"/>
        <w:rPr>
          <w:rStyle w:val="BookTitle"/>
          <w:i w:val="0"/>
          <w:color w:val="FF0000"/>
        </w:rPr>
      </w:pPr>
    </w:p>
    <w:p w14:paraId="39C973A1" w14:textId="0065AC80" w:rsidR="00815F41" w:rsidRDefault="00815F41" w:rsidP="00815F41">
      <w:pPr>
        <w:jc w:val="center"/>
        <w:rPr>
          <w:rStyle w:val="BookTitle"/>
          <w:i w:val="0"/>
          <w:color w:val="FF0000"/>
        </w:rPr>
      </w:pPr>
    </w:p>
    <w:p w14:paraId="57976924" w14:textId="66A95E39" w:rsidR="00815F41" w:rsidRDefault="00815F41" w:rsidP="00815F41">
      <w:pPr>
        <w:jc w:val="center"/>
        <w:rPr>
          <w:rStyle w:val="BookTitle"/>
          <w:i w:val="0"/>
          <w:color w:val="FF0000"/>
        </w:rPr>
      </w:pPr>
    </w:p>
    <w:p w14:paraId="0A909843" w14:textId="682DF6DD" w:rsidR="00815F41" w:rsidRDefault="00815F41" w:rsidP="00815F41">
      <w:pPr>
        <w:jc w:val="center"/>
        <w:rPr>
          <w:rStyle w:val="BookTitle"/>
          <w:i w:val="0"/>
          <w:color w:val="FF0000"/>
        </w:rPr>
      </w:pPr>
    </w:p>
    <w:p w14:paraId="466462C9" w14:textId="142EA572" w:rsidR="00815F41" w:rsidRDefault="00815F41" w:rsidP="00815F41">
      <w:pPr>
        <w:jc w:val="center"/>
        <w:rPr>
          <w:rStyle w:val="BookTitle"/>
          <w:i w:val="0"/>
          <w:color w:val="FF0000"/>
        </w:rPr>
      </w:pPr>
    </w:p>
    <w:p w14:paraId="5C8DB385" w14:textId="432CDC7E" w:rsidR="00815F41" w:rsidRDefault="00815F41" w:rsidP="00815F41">
      <w:pPr>
        <w:jc w:val="center"/>
        <w:rPr>
          <w:rStyle w:val="BookTitle"/>
          <w:i w:val="0"/>
          <w:color w:val="FF0000"/>
        </w:rPr>
      </w:pPr>
    </w:p>
    <w:p w14:paraId="556A9C34" w14:textId="77777777" w:rsidR="006B75C2" w:rsidRDefault="006B75C2" w:rsidP="00815F41">
      <w:pPr>
        <w:jc w:val="center"/>
        <w:rPr>
          <w:rStyle w:val="BookTitle"/>
          <w:i w:val="0"/>
          <w:color w:val="FF0000"/>
        </w:rPr>
      </w:pPr>
    </w:p>
    <w:p w14:paraId="2EDD8535" w14:textId="77777777" w:rsidR="006B75C2" w:rsidRDefault="006B75C2" w:rsidP="00815F41">
      <w:pPr>
        <w:jc w:val="center"/>
        <w:rPr>
          <w:rStyle w:val="BookTitle"/>
          <w:i w:val="0"/>
          <w:color w:val="FF0000"/>
        </w:rPr>
      </w:pPr>
    </w:p>
    <w:p w14:paraId="16803D31" w14:textId="77777777" w:rsidR="006B75C2" w:rsidRDefault="006B75C2" w:rsidP="00815F41">
      <w:pPr>
        <w:jc w:val="center"/>
        <w:rPr>
          <w:rStyle w:val="BookTitle"/>
          <w:i w:val="0"/>
          <w:color w:val="FF0000"/>
        </w:rPr>
      </w:pPr>
    </w:p>
    <w:p w14:paraId="46F6A23E" w14:textId="77777777" w:rsidR="006B75C2" w:rsidRDefault="006B75C2" w:rsidP="00815F41">
      <w:pPr>
        <w:jc w:val="center"/>
        <w:rPr>
          <w:rStyle w:val="BookTitle"/>
          <w:i w:val="0"/>
          <w:color w:val="FF0000"/>
        </w:rPr>
      </w:pPr>
    </w:p>
    <w:p w14:paraId="665E2BB9" w14:textId="77777777" w:rsidR="006B75C2" w:rsidRDefault="006B75C2" w:rsidP="00815F41">
      <w:pPr>
        <w:jc w:val="center"/>
        <w:rPr>
          <w:rStyle w:val="BookTitle"/>
          <w:i w:val="0"/>
          <w:color w:val="FF0000"/>
        </w:rPr>
      </w:pPr>
    </w:p>
    <w:p w14:paraId="7C606498" w14:textId="77777777" w:rsidR="006B75C2" w:rsidRDefault="006B75C2" w:rsidP="00815F41">
      <w:pPr>
        <w:jc w:val="center"/>
        <w:rPr>
          <w:rStyle w:val="BookTitle"/>
          <w:i w:val="0"/>
          <w:color w:val="FF0000"/>
        </w:rPr>
      </w:pPr>
    </w:p>
    <w:p w14:paraId="31996D78" w14:textId="77777777" w:rsidR="006B75C2" w:rsidRDefault="006B75C2" w:rsidP="00815F41">
      <w:pPr>
        <w:jc w:val="center"/>
        <w:rPr>
          <w:rStyle w:val="BookTitle"/>
          <w:i w:val="0"/>
          <w:color w:val="FF0000"/>
        </w:rPr>
      </w:pPr>
    </w:p>
    <w:p w14:paraId="10ED205F" w14:textId="77777777" w:rsidR="006B75C2" w:rsidRDefault="006B75C2" w:rsidP="00815F41">
      <w:pPr>
        <w:jc w:val="center"/>
        <w:rPr>
          <w:rStyle w:val="BookTitle"/>
          <w:i w:val="0"/>
          <w:color w:val="FF0000"/>
        </w:rPr>
      </w:pPr>
    </w:p>
    <w:p w14:paraId="318DE8B1" w14:textId="77777777" w:rsidR="006B75C2" w:rsidRDefault="006B75C2" w:rsidP="00815F41">
      <w:pPr>
        <w:jc w:val="center"/>
        <w:rPr>
          <w:rStyle w:val="BookTitle"/>
          <w:i w:val="0"/>
          <w:color w:val="FF0000"/>
        </w:rPr>
      </w:pPr>
    </w:p>
    <w:p w14:paraId="128A5ED3" w14:textId="77777777" w:rsidR="006B75C2" w:rsidRDefault="006B75C2" w:rsidP="00815F41">
      <w:pPr>
        <w:jc w:val="center"/>
        <w:rPr>
          <w:rStyle w:val="BookTitle"/>
          <w:i w:val="0"/>
          <w:color w:val="FF0000"/>
        </w:rPr>
      </w:pPr>
    </w:p>
    <w:p w14:paraId="2B13AC2F" w14:textId="2CC15BD2" w:rsidR="00815F41" w:rsidRDefault="00815F41" w:rsidP="00815F41">
      <w:pPr>
        <w:jc w:val="center"/>
        <w:rPr>
          <w:rStyle w:val="BookTitle"/>
          <w:i w:val="0"/>
          <w:color w:val="FF0000"/>
        </w:rPr>
      </w:pPr>
    </w:p>
    <w:p w14:paraId="10EC4B7A" w14:textId="54184609" w:rsidR="00815F41" w:rsidRDefault="00815F41" w:rsidP="00815F41">
      <w:pPr>
        <w:jc w:val="center"/>
        <w:rPr>
          <w:rStyle w:val="BookTitle"/>
          <w:i w:val="0"/>
          <w:color w:val="FF0000"/>
        </w:rPr>
      </w:pPr>
    </w:p>
    <w:p w14:paraId="4243A262" w14:textId="37B95EA5" w:rsidR="00815F41" w:rsidRDefault="00815F41" w:rsidP="00815F41">
      <w:pPr>
        <w:jc w:val="center"/>
        <w:rPr>
          <w:rStyle w:val="BookTitle"/>
          <w:i w:val="0"/>
          <w:color w:val="FF0000"/>
        </w:rPr>
      </w:pPr>
    </w:p>
    <w:p w14:paraId="69FEF204" w14:textId="77777777" w:rsidR="006B75C2" w:rsidRDefault="006B75C2" w:rsidP="00815F41">
      <w:pPr>
        <w:jc w:val="center"/>
        <w:rPr>
          <w:rStyle w:val="BookTitle"/>
          <w:i w:val="0"/>
          <w:color w:val="FF0000"/>
        </w:rPr>
      </w:pPr>
    </w:p>
    <w:p w14:paraId="5D70BFFF" w14:textId="49829498" w:rsidR="00815F41" w:rsidRDefault="00815F41" w:rsidP="00815F41">
      <w:pPr>
        <w:jc w:val="center"/>
        <w:rPr>
          <w:rStyle w:val="BookTitle"/>
          <w:i w:val="0"/>
          <w:color w:val="FF0000"/>
        </w:rPr>
      </w:pPr>
    </w:p>
    <w:p w14:paraId="318B67D5" w14:textId="4C1B1D56" w:rsidR="00815F41" w:rsidRDefault="00815F41" w:rsidP="00815F41">
      <w:pPr>
        <w:jc w:val="center"/>
        <w:rPr>
          <w:rStyle w:val="BookTitle"/>
          <w:i w:val="0"/>
          <w:color w:val="FF0000"/>
        </w:rPr>
      </w:pPr>
    </w:p>
    <w:p w14:paraId="2579FCC8" w14:textId="5F8C42E9" w:rsidR="00815F41" w:rsidRPr="00815F41" w:rsidRDefault="00815F41" w:rsidP="006B75C2">
      <w:pPr>
        <w:pStyle w:val="Heading1"/>
        <w:rPr>
          <w:rStyle w:val="BookTitle"/>
          <w:i w:val="0"/>
        </w:rPr>
      </w:pPr>
      <w:r w:rsidRPr="00815F41">
        <w:rPr>
          <w:rStyle w:val="BookTitle"/>
          <w:i w:val="0"/>
        </w:rPr>
        <w:lastRenderedPageBreak/>
        <w:t xml:space="preserve">SCHEDULE 2 – Definitions </w:t>
      </w:r>
    </w:p>
    <w:p w14:paraId="7DDEFF15" w14:textId="238C9FA5" w:rsidR="00815F41" w:rsidRPr="00815F41" w:rsidRDefault="00815F41" w:rsidP="00815F41">
      <w:pPr>
        <w:jc w:val="both"/>
        <w:rPr>
          <w:rStyle w:val="BookTitle"/>
          <w:b w:val="0"/>
          <w:i w:val="0"/>
        </w:rPr>
      </w:pPr>
      <w:r w:rsidRPr="00815F41">
        <w:rPr>
          <w:rStyle w:val="BookTitle"/>
          <w:b w:val="0"/>
          <w:bCs w:val="0"/>
          <w:i w:val="0"/>
        </w:rPr>
        <w:t>Definitions</w:t>
      </w:r>
      <w:r w:rsidRPr="00815F41">
        <w:rPr>
          <w:rStyle w:val="BookTitle"/>
          <w:i w:val="0"/>
        </w:rPr>
        <w:t xml:space="preserve"> </w:t>
      </w:r>
      <w:r w:rsidRPr="00815F41">
        <w:rPr>
          <w:rStyle w:val="BookTitle"/>
          <w:b w:val="0"/>
          <w:i w:val="0"/>
        </w:rPr>
        <w:t>for the Purpose of this Order:</w:t>
      </w:r>
    </w:p>
    <w:p w14:paraId="6EECBCEA" w14:textId="77777777" w:rsidR="00815F41" w:rsidRPr="00CB50BF" w:rsidRDefault="00815F41" w:rsidP="00815F41">
      <w:pPr>
        <w:pStyle w:val="ListParagraph"/>
        <w:rPr>
          <w:rStyle w:val="BookTitle"/>
          <w:b w:val="0"/>
          <w:i w:val="0"/>
        </w:rPr>
      </w:pPr>
    </w:p>
    <w:p w14:paraId="0B18599E" w14:textId="77777777" w:rsidR="00815F41" w:rsidRDefault="00815F41" w:rsidP="00815F41">
      <w:pPr>
        <w:pStyle w:val="ListParagraph"/>
        <w:jc w:val="both"/>
      </w:pPr>
      <w:r w:rsidRPr="00CB50BF">
        <w:rPr>
          <w:rStyle w:val="BookTitle"/>
          <w:b w:val="0"/>
          <w:i w:val="0"/>
        </w:rPr>
        <w:t>“The Act” means the Anti-</w:t>
      </w:r>
      <w:r w:rsidRPr="00CB50BF">
        <w:t>Social Behaviour Crime and Policing Act 2014</w:t>
      </w:r>
    </w:p>
    <w:p w14:paraId="4032B892" w14:textId="77777777" w:rsidR="00815F41" w:rsidRDefault="00815F41" w:rsidP="00815F41">
      <w:pPr>
        <w:pStyle w:val="ListParagraph"/>
        <w:jc w:val="both"/>
      </w:pPr>
    </w:p>
    <w:p w14:paraId="74DF9F63" w14:textId="77777777" w:rsidR="00815F41" w:rsidRDefault="00815F41" w:rsidP="00815F41">
      <w:pPr>
        <w:pStyle w:val="ListParagraph"/>
        <w:jc w:val="both"/>
      </w:pPr>
      <w:r>
        <w:t xml:space="preserve">“Car cruising” is defined as 2 or more vehicles in the Restricted Area where any such vehicle or occupant of a vehicle performs any of the prohibited activities </w:t>
      </w:r>
    </w:p>
    <w:p w14:paraId="41F29DD0" w14:textId="77777777" w:rsidR="00815F41" w:rsidRDefault="00815F41" w:rsidP="00815F41">
      <w:pPr>
        <w:pStyle w:val="ListParagraph"/>
        <w:jc w:val="both"/>
      </w:pPr>
    </w:p>
    <w:p w14:paraId="139D105A" w14:textId="64D53283" w:rsidR="00815F41" w:rsidRDefault="00815F41" w:rsidP="00815F41">
      <w:pPr>
        <w:pStyle w:val="ListParagraph"/>
        <w:jc w:val="both"/>
      </w:pPr>
      <w:r>
        <w:t>“Motor vehicle” means any mechanically propelled vehicle intended or adapted for use on roads</w:t>
      </w:r>
    </w:p>
    <w:p w14:paraId="61FFC6EC" w14:textId="2C7F24D3" w:rsidR="00815F41" w:rsidRDefault="00815F41" w:rsidP="00815F41">
      <w:pPr>
        <w:pStyle w:val="ListParagraph"/>
        <w:jc w:val="both"/>
      </w:pPr>
    </w:p>
    <w:p w14:paraId="24B48B5F" w14:textId="6ED137CC" w:rsidR="00815F41" w:rsidRDefault="00815F41" w:rsidP="00815F41">
      <w:pPr>
        <w:pStyle w:val="ListParagraph"/>
        <w:jc w:val="both"/>
      </w:pPr>
      <w:r>
        <w:t xml:space="preserve">“Doughnut” </w:t>
      </w:r>
      <w:r w:rsidR="00DD5EC1">
        <w:t>means driving a motor vehicle in a tight circle whilst continuing to accelerate</w:t>
      </w:r>
    </w:p>
    <w:p w14:paraId="6B566E5D" w14:textId="6DD4DD4B" w:rsidR="00674572" w:rsidRDefault="00674572" w:rsidP="00815F41">
      <w:pPr>
        <w:pStyle w:val="ListParagraph"/>
        <w:jc w:val="both"/>
      </w:pPr>
    </w:p>
    <w:p w14:paraId="58A44227" w14:textId="29517CEC" w:rsidR="00674572" w:rsidRDefault="00674572" w:rsidP="00492F2A">
      <w:pPr>
        <w:pStyle w:val="ListParagraph"/>
        <w:jc w:val="both"/>
      </w:pPr>
      <w:r>
        <w:t xml:space="preserve">“Drifting” means driving a motor vehicle in such a manner as to cause the rear of the vehicle to slide </w:t>
      </w:r>
    </w:p>
    <w:p w14:paraId="7EBF2669" w14:textId="06317B5D" w:rsidR="004630F1" w:rsidRDefault="004630F1" w:rsidP="00815F41">
      <w:pPr>
        <w:pStyle w:val="ListParagraph"/>
        <w:jc w:val="both"/>
      </w:pPr>
    </w:p>
    <w:p w14:paraId="335663F2" w14:textId="3503A507" w:rsidR="004630F1" w:rsidRDefault="004630F1" w:rsidP="00815F41">
      <w:pPr>
        <w:pStyle w:val="ListParagraph"/>
        <w:jc w:val="both"/>
      </w:pPr>
      <w:r>
        <w:t xml:space="preserve">“Handbrake turns” using the handbrake to being the motor vehicle to an abrupt stop whilst turning the vehicle </w:t>
      </w:r>
    </w:p>
    <w:p w14:paraId="67DECD0A" w14:textId="77777777" w:rsidR="004630F1" w:rsidRDefault="004630F1" w:rsidP="00815F41">
      <w:pPr>
        <w:pStyle w:val="ListParagraph"/>
        <w:jc w:val="both"/>
      </w:pPr>
    </w:p>
    <w:p w14:paraId="3273E808" w14:textId="3FBAD549" w:rsidR="004630F1" w:rsidRDefault="004630F1" w:rsidP="00815F41">
      <w:pPr>
        <w:pStyle w:val="ListParagraph"/>
        <w:jc w:val="both"/>
      </w:pPr>
      <w:r>
        <w:t>“Wheel spinning” means accelerating to allow the wheels to spin while the motor vehicle is stationary, producing noise and smoke; or accelerating at speed</w:t>
      </w:r>
    </w:p>
    <w:p w14:paraId="0B8913BB" w14:textId="77777777" w:rsidR="00815F41" w:rsidRPr="00CB50BF" w:rsidRDefault="00815F41" w:rsidP="00815F41">
      <w:pPr>
        <w:pStyle w:val="ListParagraph"/>
        <w:jc w:val="both"/>
      </w:pPr>
    </w:p>
    <w:p w14:paraId="24C6A7E7" w14:textId="77777777" w:rsidR="00815F41" w:rsidRDefault="00815F41" w:rsidP="00815F41">
      <w:pPr>
        <w:pStyle w:val="ListParagraph"/>
        <w:jc w:val="both"/>
      </w:pPr>
      <w:r w:rsidRPr="00CB50BF">
        <w:t>“Authorised Officer” means a person authorised by the Council</w:t>
      </w:r>
    </w:p>
    <w:p w14:paraId="742420E2" w14:textId="77777777" w:rsidR="00815F41" w:rsidRDefault="00815F41" w:rsidP="00815F41">
      <w:pPr>
        <w:pStyle w:val="ListParagraph"/>
        <w:jc w:val="both"/>
      </w:pPr>
    </w:p>
    <w:p w14:paraId="290E6162" w14:textId="77777777" w:rsidR="00815F41" w:rsidRPr="00CB50BF" w:rsidRDefault="00815F41" w:rsidP="00815F41">
      <w:pPr>
        <w:pStyle w:val="ListParagraph"/>
        <w:jc w:val="both"/>
      </w:pPr>
      <w:r>
        <w:t xml:space="preserve">“Interested Person” means an individual who lives in the Restricted Area or who regularly works or visits that area. </w:t>
      </w:r>
    </w:p>
    <w:p w14:paraId="623CBEBC" w14:textId="77777777" w:rsidR="00723EAA" w:rsidRPr="0025086D" w:rsidRDefault="00723EAA" w:rsidP="00723EAA">
      <w:pPr>
        <w:jc w:val="both"/>
        <w:rPr>
          <w:rStyle w:val="BookTitle"/>
          <w:i w:val="0"/>
          <w:color w:val="FF0000"/>
        </w:rPr>
      </w:pPr>
    </w:p>
    <w:sectPr w:rsidR="00723EAA" w:rsidRPr="0025086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E2F0" w14:textId="77777777" w:rsidR="00C96820" w:rsidRDefault="00C96820" w:rsidP="00456FB8">
      <w:pPr>
        <w:spacing w:after="0" w:line="240" w:lineRule="auto"/>
      </w:pPr>
      <w:r>
        <w:separator/>
      </w:r>
    </w:p>
  </w:endnote>
  <w:endnote w:type="continuationSeparator" w:id="0">
    <w:p w14:paraId="4A78BCE3" w14:textId="77777777" w:rsidR="00C96820" w:rsidRDefault="00C96820" w:rsidP="0045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2DC7" w14:textId="77777777" w:rsidR="00C96820" w:rsidRDefault="00C96820" w:rsidP="00456FB8">
      <w:pPr>
        <w:spacing w:after="0" w:line="240" w:lineRule="auto"/>
      </w:pPr>
      <w:r>
        <w:separator/>
      </w:r>
    </w:p>
  </w:footnote>
  <w:footnote w:type="continuationSeparator" w:id="0">
    <w:p w14:paraId="07BFE8BD" w14:textId="77777777" w:rsidR="00C96820" w:rsidRDefault="00C96820" w:rsidP="00456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A8A3" w14:textId="641E6C45" w:rsidR="00456FB8" w:rsidRDefault="00456FB8" w:rsidP="007F0E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37D0"/>
    <w:multiLevelType w:val="hybridMultilevel"/>
    <w:tmpl w:val="94C4BF22"/>
    <w:lvl w:ilvl="0" w:tplc="E356DA48">
      <w:start w:val="2"/>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2217E6"/>
    <w:multiLevelType w:val="hybridMultilevel"/>
    <w:tmpl w:val="1680B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E04CC0"/>
    <w:multiLevelType w:val="hybridMultilevel"/>
    <w:tmpl w:val="962227C0"/>
    <w:lvl w:ilvl="0" w:tplc="719E1E52">
      <w:start w:val="1"/>
      <w:numFmt w:val="lowerLetter"/>
      <w:lvlText w:val="%1)"/>
      <w:lvlJc w:val="left"/>
      <w:pPr>
        <w:ind w:left="1080" w:hanging="360"/>
      </w:pPr>
      <w:rPr>
        <w:rFonts w:cs="Arial"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493640"/>
    <w:multiLevelType w:val="hybridMultilevel"/>
    <w:tmpl w:val="C554D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1963F9"/>
    <w:multiLevelType w:val="multilevel"/>
    <w:tmpl w:val="4D50573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60226039">
    <w:abstractNumId w:val="1"/>
  </w:num>
  <w:num w:numId="2" w16cid:durableId="162399823">
    <w:abstractNumId w:val="0"/>
  </w:num>
  <w:num w:numId="3" w16cid:durableId="196626972">
    <w:abstractNumId w:val="3"/>
  </w:num>
  <w:num w:numId="4" w16cid:durableId="1629430006">
    <w:abstractNumId w:val="2"/>
  </w:num>
  <w:num w:numId="5" w16cid:durableId="81536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C6"/>
    <w:rsid w:val="00142B5B"/>
    <w:rsid w:val="001A4A3E"/>
    <w:rsid w:val="001B547D"/>
    <w:rsid w:val="001E37EC"/>
    <w:rsid w:val="002173B1"/>
    <w:rsid w:val="0025069E"/>
    <w:rsid w:val="0025086D"/>
    <w:rsid w:val="00286AD2"/>
    <w:rsid w:val="002E60AC"/>
    <w:rsid w:val="00393098"/>
    <w:rsid w:val="003D7BC6"/>
    <w:rsid w:val="003E3EC6"/>
    <w:rsid w:val="00456FB8"/>
    <w:rsid w:val="004630F1"/>
    <w:rsid w:val="00492F2A"/>
    <w:rsid w:val="004D26F2"/>
    <w:rsid w:val="00572E63"/>
    <w:rsid w:val="005F28DA"/>
    <w:rsid w:val="00604D34"/>
    <w:rsid w:val="006262B3"/>
    <w:rsid w:val="00641641"/>
    <w:rsid w:val="00674572"/>
    <w:rsid w:val="00677CC6"/>
    <w:rsid w:val="006B0AED"/>
    <w:rsid w:val="006B59DF"/>
    <w:rsid w:val="006B75C2"/>
    <w:rsid w:val="006F38BC"/>
    <w:rsid w:val="00713294"/>
    <w:rsid w:val="00723EAA"/>
    <w:rsid w:val="00762790"/>
    <w:rsid w:val="00775429"/>
    <w:rsid w:val="007D220B"/>
    <w:rsid w:val="007F0E79"/>
    <w:rsid w:val="008138DE"/>
    <w:rsid w:val="00815F41"/>
    <w:rsid w:val="008E531B"/>
    <w:rsid w:val="0093356D"/>
    <w:rsid w:val="00933AE1"/>
    <w:rsid w:val="00955189"/>
    <w:rsid w:val="00A0092B"/>
    <w:rsid w:val="00A05FA1"/>
    <w:rsid w:val="00B52EA7"/>
    <w:rsid w:val="00C075AF"/>
    <w:rsid w:val="00C76BFD"/>
    <w:rsid w:val="00C848A8"/>
    <w:rsid w:val="00C96820"/>
    <w:rsid w:val="00CB32E1"/>
    <w:rsid w:val="00CB50BF"/>
    <w:rsid w:val="00D86C75"/>
    <w:rsid w:val="00DA091B"/>
    <w:rsid w:val="00DC0940"/>
    <w:rsid w:val="00DC7358"/>
    <w:rsid w:val="00DD20E9"/>
    <w:rsid w:val="00DD5EC1"/>
    <w:rsid w:val="00DE2144"/>
    <w:rsid w:val="00E3640C"/>
    <w:rsid w:val="00E4334D"/>
    <w:rsid w:val="00E77C6D"/>
    <w:rsid w:val="00EF5D57"/>
    <w:rsid w:val="00FB7CFE"/>
    <w:rsid w:val="00FD0119"/>
    <w:rsid w:val="00FF4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7BAD"/>
  <w15:chartTrackingRefBased/>
  <w15:docId w15:val="{2FA223F1-E134-4DD6-9160-3DE35370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19"/>
    <w:rPr>
      <w:rFonts w:ascii="Arial" w:hAnsi="Arial"/>
      <w:sz w:val="24"/>
    </w:rPr>
  </w:style>
  <w:style w:type="paragraph" w:styleId="Heading1">
    <w:name w:val="heading 1"/>
    <w:basedOn w:val="Normal"/>
    <w:next w:val="Normal"/>
    <w:link w:val="Heading1Char"/>
    <w:uiPriority w:val="9"/>
    <w:qFormat/>
    <w:rsid w:val="002E60A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60AC"/>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60AC"/>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E60AC"/>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E60AC"/>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E60AC"/>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E60AC"/>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E60A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E60A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FB8"/>
  </w:style>
  <w:style w:type="paragraph" w:styleId="Footer">
    <w:name w:val="footer"/>
    <w:basedOn w:val="Normal"/>
    <w:link w:val="FooterChar"/>
    <w:uiPriority w:val="99"/>
    <w:unhideWhenUsed/>
    <w:rsid w:val="00456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FB8"/>
  </w:style>
  <w:style w:type="paragraph" w:styleId="BalloonText">
    <w:name w:val="Balloon Text"/>
    <w:basedOn w:val="Normal"/>
    <w:link w:val="BalloonTextChar"/>
    <w:uiPriority w:val="99"/>
    <w:semiHidden/>
    <w:unhideWhenUsed/>
    <w:rsid w:val="0045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FB8"/>
    <w:rPr>
      <w:rFonts w:ascii="Tahoma" w:hAnsi="Tahoma" w:cs="Tahoma"/>
      <w:sz w:val="16"/>
      <w:szCs w:val="16"/>
    </w:rPr>
  </w:style>
  <w:style w:type="paragraph" w:styleId="NoSpacing">
    <w:name w:val="No Spacing"/>
    <w:uiPriority w:val="1"/>
    <w:qFormat/>
    <w:rsid w:val="00FD0119"/>
    <w:pPr>
      <w:spacing w:after="0" w:line="240" w:lineRule="auto"/>
    </w:pPr>
    <w:rPr>
      <w:rFonts w:ascii="Arial" w:hAnsi="Arial"/>
      <w:sz w:val="24"/>
    </w:rPr>
  </w:style>
  <w:style w:type="character" w:customStyle="1" w:styleId="Heading1Char">
    <w:name w:val="Heading 1 Char"/>
    <w:basedOn w:val="DefaultParagraphFont"/>
    <w:link w:val="Heading1"/>
    <w:uiPriority w:val="9"/>
    <w:rsid w:val="002E60A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E60AC"/>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E60AC"/>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E60AC"/>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E60AC"/>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E60AC"/>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E60AC"/>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E60A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E60A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E60A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E60A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2E60A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E60A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E60AC"/>
    <w:rPr>
      <w:i/>
      <w:iCs/>
      <w:color w:val="404040" w:themeColor="text1" w:themeTint="BF"/>
    </w:rPr>
  </w:style>
  <w:style w:type="character" w:styleId="Emphasis">
    <w:name w:val="Emphasis"/>
    <w:basedOn w:val="DefaultParagraphFont"/>
    <w:uiPriority w:val="20"/>
    <w:qFormat/>
    <w:rsid w:val="002E60AC"/>
    <w:rPr>
      <w:i/>
      <w:iCs/>
    </w:rPr>
  </w:style>
  <w:style w:type="character" w:styleId="IntenseEmphasis">
    <w:name w:val="Intense Emphasis"/>
    <w:basedOn w:val="DefaultParagraphFont"/>
    <w:uiPriority w:val="21"/>
    <w:qFormat/>
    <w:rsid w:val="002E60AC"/>
    <w:rPr>
      <w:i/>
      <w:iCs/>
      <w:color w:val="5B9BD5" w:themeColor="accent1"/>
    </w:rPr>
  </w:style>
  <w:style w:type="character" w:styleId="Strong">
    <w:name w:val="Strong"/>
    <w:basedOn w:val="DefaultParagraphFont"/>
    <w:uiPriority w:val="22"/>
    <w:qFormat/>
    <w:rsid w:val="002E60AC"/>
    <w:rPr>
      <w:b/>
      <w:bCs/>
    </w:rPr>
  </w:style>
  <w:style w:type="paragraph" w:styleId="Quote">
    <w:name w:val="Quote"/>
    <w:basedOn w:val="Normal"/>
    <w:next w:val="Normal"/>
    <w:link w:val="QuoteChar"/>
    <w:uiPriority w:val="29"/>
    <w:qFormat/>
    <w:rsid w:val="002E60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60AC"/>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E60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E60AC"/>
    <w:rPr>
      <w:rFonts w:ascii="Arial" w:hAnsi="Arial"/>
      <w:i/>
      <w:iCs/>
      <w:color w:val="5B9BD5" w:themeColor="accent1"/>
      <w:sz w:val="24"/>
    </w:rPr>
  </w:style>
  <w:style w:type="character" w:styleId="SubtleReference">
    <w:name w:val="Subtle Reference"/>
    <w:basedOn w:val="DefaultParagraphFont"/>
    <w:uiPriority w:val="31"/>
    <w:qFormat/>
    <w:rsid w:val="002E60AC"/>
    <w:rPr>
      <w:smallCaps/>
      <w:color w:val="5A5A5A" w:themeColor="text1" w:themeTint="A5"/>
    </w:rPr>
  </w:style>
  <w:style w:type="character" w:styleId="IntenseReference">
    <w:name w:val="Intense Reference"/>
    <w:basedOn w:val="DefaultParagraphFont"/>
    <w:uiPriority w:val="32"/>
    <w:qFormat/>
    <w:rsid w:val="002E60AC"/>
    <w:rPr>
      <w:b/>
      <w:bCs/>
      <w:smallCaps/>
      <w:color w:val="5B9BD5" w:themeColor="accent1"/>
      <w:spacing w:val="5"/>
    </w:rPr>
  </w:style>
  <w:style w:type="character" w:styleId="BookTitle">
    <w:name w:val="Book Title"/>
    <w:basedOn w:val="DefaultParagraphFont"/>
    <w:uiPriority w:val="33"/>
    <w:qFormat/>
    <w:rsid w:val="002E60AC"/>
    <w:rPr>
      <w:b/>
      <w:bCs/>
      <w:i/>
      <w:iCs/>
      <w:spacing w:val="5"/>
    </w:rPr>
  </w:style>
  <w:style w:type="paragraph" w:styleId="ListParagraph">
    <w:name w:val="List Paragraph"/>
    <w:basedOn w:val="Normal"/>
    <w:uiPriority w:val="34"/>
    <w:qFormat/>
    <w:rsid w:val="002E60AC"/>
    <w:pPr>
      <w:ind w:left="720"/>
      <w:contextualSpacing/>
    </w:pPr>
  </w:style>
  <w:style w:type="character" w:styleId="CommentReference">
    <w:name w:val="annotation reference"/>
    <w:basedOn w:val="DefaultParagraphFont"/>
    <w:uiPriority w:val="99"/>
    <w:semiHidden/>
    <w:unhideWhenUsed/>
    <w:rsid w:val="00FF4E62"/>
    <w:rPr>
      <w:sz w:val="16"/>
      <w:szCs w:val="16"/>
    </w:rPr>
  </w:style>
  <w:style w:type="paragraph" w:styleId="CommentText">
    <w:name w:val="annotation text"/>
    <w:basedOn w:val="Normal"/>
    <w:link w:val="CommentTextChar"/>
    <w:uiPriority w:val="99"/>
    <w:unhideWhenUsed/>
    <w:rsid w:val="00FF4E62"/>
    <w:pPr>
      <w:spacing w:line="240" w:lineRule="auto"/>
    </w:pPr>
    <w:rPr>
      <w:sz w:val="20"/>
      <w:szCs w:val="20"/>
    </w:rPr>
  </w:style>
  <w:style w:type="character" w:customStyle="1" w:styleId="CommentTextChar">
    <w:name w:val="Comment Text Char"/>
    <w:basedOn w:val="DefaultParagraphFont"/>
    <w:link w:val="CommentText"/>
    <w:uiPriority w:val="99"/>
    <w:rsid w:val="00FF4E6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4E62"/>
    <w:rPr>
      <w:b/>
      <w:bCs/>
    </w:rPr>
  </w:style>
  <w:style w:type="character" w:customStyle="1" w:styleId="CommentSubjectChar">
    <w:name w:val="Comment Subject Char"/>
    <w:basedOn w:val="CommentTextChar"/>
    <w:link w:val="CommentSubject"/>
    <w:uiPriority w:val="99"/>
    <w:semiHidden/>
    <w:rsid w:val="00FF4E6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1FE09-3865-41E3-96E9-A444E838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Bolsover District Council</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Arnold</dc:creator>
  <cp:keywords/>
  <dc:description/>
  <cp:lastModifiedBy>Bradford, Kellie</cp:lastModifiedBy>
  <cp:revision>4</cp:revision>
  <cp:lastPrinted>2023-09-19T12:12:00Z</cp:lastPrinted>
  <dcterms:created xsi:type="dcterms:W3CDTF">2024-07-30T12:10:00Z</dcterms:created>
  <dcterms:modified xsi:type="dcterms:W3CDTF">2024-07-30T12:13:00Z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11c607-5606-4ac2-a5b1-e261775cc095_Enabled">
    <vt:lpwstr>true</vt:lpwstr>
  </property>
  <property fmtid="{D5CDD505-2E9C-101B-9397-08002B2CF9AE}" pid="3" name="MSIP_Label_0011c607-5606-4ac2-a5b1-e261775cc095_SetDate">
    <vt:lpwstr>2023-06-08T08:25:24Z</vt:lpwstr>
  </property>
  <property fmtid="{D5CDD505-2E9C-101B-9397-08002B2CF9AE}" pid="4" name="MSIP_Label_0011c607-5606-4ac2-a5b1-e261775cc095_Method">
    <vt:lpwstr>Privileged</vt:lpwstr>
  </property>
  <property fmtid="{D5CDD505-2E9C-101B-9397-08002B2CF9AE}" pid="5" name="MSIP_Label_0011c607-5606-4ac2-a5b1-e261775cc095_Name">
    <vt:lpwstr>OFFICIAL-SENSITIVE</vt:lpwstr>
  </property>
  <property fmtid="{D5CDD505-2E9C-101B-9397-08002B2CF9AE}" pid="6" name="MSIP_Label_0011c607-5606-4ac2-a5b1-e261775cc095_SiteId">
    <vt:lpwstr>bfe97ff7-8028-40b2-98f4-ff246e6b688a</vt:lpwstr>
  </property>
  <property fmtid="{D5CDD505-2E9C-101B-9397-08002B2CF9AE}" pid="7" name="MSIP_Label_0011c607-5606-4ac2-a5b1-e261775cc095_ActionId">
    <vt:lpwstr>5b5d0c98-2875-4227-9212-65aecf480bd2</vt:lpwstr>
  </property>
  <property fmtid="{D5CDD505-2E9C-101B-9397-08002B2CF9AE}" pid="8" name="MSIP_Label_0011c607-5606-4ac2-a5b1-e261775cc095_ContentBits">
    <vt:lpwstr>0</vt:lpwstr>
  </property>
</Properties>
</file>